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C38F" w14:textId="2564301B" w:rsidR="006B2097" w:rsidRPr="00884565" w:rsidRDefault="006B2097" w:rsidP="00A63369">
      <w:pPr>
        <w:spacing w:line="276" w:lineRule="auto"/>
        <w:jc w:val="center"/>
        <w:rPr>
          <w:rFonts w:ascii="Times New Roman" w:hAnsi="Times New Roman" w:cs="Times New Roman"/>
          <w:b/>
          <w:bCs/>
          <w:sz w:val="22"/>
          <w:szCs w:val="22"/>
        </w:rPr>
      </w:pPr>
      <w:r w:rsidRPr="00884565">
        <w:rPr>
          <w:rFonts w:ascii="Times New Roman" w:hAnsi="Times New Roman" w:cs="Times New Roman"/>
          <w:b/>
          <w:color w:val="000000" w:themeColor="text1"/>
          <w:sz w:val="22"/>
          <w:szCs w:val="22"/>
        </w:rPr>
        <w:t xml:space="preserve">AFYON </w:t>
      </w:r>
      <w:r w:rsidRPr="00884565">
        <w:rPr>
          <w:rFonts w:ascii="Times New Roman" w:hAnsi="Times New Roman" w:cs="Times New Roman"/>
          <w:b/>
          <w:bCs/>
          <w:sz w:val="22"/>
          <w:szCs w:val="22"/>
        </w:rPr>
        <w:t>KOCATEPE ÜNİVERSİTESİ</w:t>
      </w:r>
      <w:r w:rsidR="00A63369">
        <w:rPr>
          <w:rFonts w:ascii="Times New Roman" w:hAnsi="Times New Roman" w:cs="Times New Roman"/>
          <w:b/>
          <w:bCs/>
          <w:sz w:val="22"/>
          <w:szCs w:val="22"/>
        </w:rPr>
        <w:t xml:space="preserve"> </w:t>
      </w:r>
      <w:r w:rsidRPr="00884565">
        <w:rPr>
          <w:rFonts w:ascii="Times New Roman" w:hAnsi="Times New Roman" w:cs="Times New Roman"/>
          <w:b/>
          <w:bCs/>
          <w:sz w:val="22"/>
          <w:szCs w:val="22"/>
        </w:rPr>
        <w:t>TEKNOLOJİ FAKÜLTESİ</w:t>
      </w:r>
    </w:p>
    <w:p w14:paraId="677236B1" w14:textId="432B869B" w:rsidR="006B2097" w:rsidRPr="00884565" w:rsidRDefault="006B2097" w:rsidP="008503B5">
      <w:pPr>
        <w:spacing w:line="276" w:lineRule="auto"/>
        <w:jc w:val="center"/>
        <w:rPr>
          <w:rFonts w:ascii="Times New Roman" w:hAnsi="Times New Roman" w:cs="Times New Roman"/>
          <w:b/>
          <w:bCs/>
          <w:sz w:val="22"/>
          <w:szCs w:val="22"/>
        </w:rPr>
      </w:pPr>
      <w:r w:rsidRPr="00884565">
        <w:rPr>
          <w:rFonts w:ascii="Times New Roman" w:hAnsi="Times New Roman" w:cs="Times New Roman"/>
          <w:b/>
          <w:bCs/>
          <w:sz w:val="22"/>
          <w:szCs w:val="22"/>
        </w:rPr>
        <w:t>ELEKTRİK-ELEKTRONİK MÜHENDİSLİĞİ BÖLÜMÜ</w:t>
      </w:r>
    </w:p>
    <w:p w14:paraId="4E674964" w14:textId="77777777" w:rsidR="006B2097" w:rsidRPr="00884565" w:rsidRDefault="006B2097" w:rsidP="008503B5">
      <w:pPr>
        <w:spacing w:line="276" w:lineRule="auto"/>
        <w:jc w:val="center"/>
        <w:rPr>
          <w:rFonts w:ascii="Times New Roman" w:hAnsi="Times New Roman" w:cs="Times New Roman"/>
          <w:b/>
          <w:color w:val="000000" w:themeColor="text1"/>
          <w:sz w:val="22"/>
          <w:szCs w:val="22"/>
        </w:rPr>
      </w:pPr>
      <w:r w:rsidRPr="00884565">
        <w:rPr>
          <w:rFonts w:ascii="Times New Roman" w:hAnsi="Times New Roman" w:cs="Times New Roman"/>
          <w:b/>
          <w:bCs/>
          <w:sz w:val="22"/>
          <w:szCs w:val="22"/>
        </w:rPr>
        <w:t>İŞLETMEDE MESLEKİ EĞİTİM</w:t>
      </w:r>
      <w:r w:rsidRPr="00884565">
        <w:rPr>
          <w:rFonts w:ascii="Times New Roman" w:hAnsi="Times New Roman" w:cs="Times New Roman"/>
          <w:b/>
          <w:bCs/>
          <w:color w:val="000000" w:themeColor="text1"/>
          <w:sz w:val="22"/>
          <w:szCs w:val="22"/>
        </w:rPr>
        <w:t xml:space="preserve"> </w:t>
      </w:r>
      <w:r w:rsidRPr="00884565">
        <w:rPr>
          <w:rFonts w:ascii="Times New Roman" w:hAnsi="Times New Roman" w:cs="Times New Roman"/>
          <w:b/>
          <w:color w:val="000000" w:themeColor="text1"/>
          <w:sz w:val="22"/>
          <w:szCs w:val="22"/>
        </w:rPr>
        <w:t>UYGULAMA İLKELERİ</w:t>
      </w:r>
    </w:p>
    <w:p w14:paraId="2D4B25F1" w14:textId="77777777" w:rsidR="006B2097" w:rsidRPr="00884565" w:rsidRDefault="006B2097" w:rsidP="008503B5">
      <w:pPr>
        <w:spacing w:line="276" w:lineRule="auto"/>
        <w:rPr>
          <w:rStyle w:val="Gl"/>
          <w:rFonts w:ascii="Times New Roman" w:hAnsi="Times New Roman" w:cs="Times New Roman"/>
          <w:sz w:val="22"/>
          <w:szCs w:val="22"/>
        </w:rPr>
      </w:pPr>
    </w:p>
    <w:p w14:paraId="0D867B78" w14:textId="77777777" w:rsidR="006B2097" w:rsidRPr="00884565" w:rsidRDefault="006B2097" w:rsidP="008503B5">
      <w:pPr>
        <w:spacing w:line="276" w:lineRule="auto"/>
        <w:rPr>
          <w:rFonts w:ascii="Times New Roman" w:hAnsi="Times New Roman" w:cs="Times New Roman"/>
          <w:b/>
          <w:bCs/>
          <w:sz w:val="22"/>
          <w:szCs w:val="22"/>
        </w:rPr>
      </w:pPr>
      <w:r w:rsidRPr="00884565">
        <w:rPr>
          <w:rFonts w:ascii="Times New Roman" w:hAnsi="Times New Roman" w:cs="Times New Roman"/>
          <w:b/>
          <w:bCs/>
          <w:sz w:val="22"/>
          <w:szCs w:val="22"/>
        </w:rPr>
        <w:t>BİRİNCİ BÖLÜM</w:t>
      </w:r>
    </w:p>
    <w:p w14:paraId="0111B698" w14:textId="77777777" w:rsidR="006B2097" w:rsidRPr="00884565" w:rsidRDefault="006B2097" w:rsidP="008503B5">
      <w:pPr>
        <w:spacing w:line="276" w:lineRule="auto"/>
        <w:rPr>
          <w:rFonts w:ascii="Times New Roman" w:hAnsi="Times New Roman" w:cs="Times New Roman"/>
          <w:b/>
          <w:bCs/>
          <w:sz w:val="22"/>
          <w:szCs w:val="22"/>
        </w:rPr>
      </w:pPr>
      <w:r w:rsidRPr="00884565">
        <w:rPr>
          <w:rFonts w:ascii="Times New Roman" w:hAnsi="Times New Roman" w:cs="Times New Roman"/>
          <w:b/>
          <w:bCs/>
          <w:sz w:val="22"/>
          <w:szCs w:val="22"/>
        </w:rPr>
        <w:t>Amaç, Kapsam, Dayanak ve Tanımlar</w:t>
      </w:r>
    </w:p>
    <w:p w14:paraId="5B2939D9" w14:textId="579D15C5" w:rsidR="00D91EE9" w:rsidRPr="00884565" w:rsidRDefault="00D91EE9" w:rsidP="008503B5">
      <w:pPr>
        <w:spacing w:line="276" w:lineRule="auto"/>
        <w:rPr>
          <w:rFonts w:ascii="Times New Roman" w:hAnsi="Times New Roman" w:cs="Times New Roman"/>
          <w:b/>
          <w:bCs/>
          <w:sz w:val="22"/>
          <w:szCs w:val="22"/>
        </w:rPr>
      </w:pPr>
      <w:r w:rsidRPr="00884565">
        <w:rPr>
          <w:rStyle w:val="Gl"/>
          <w:rFonts w:ascii="Times New Roman" w:hAnsi="Times New Roman" w:cs="Times New Roman"/>
          <w:sz w:val="22"/>
          <w:szCs w:val="22"/>
        </w:rPr>
        <w:t>Amaç</w:t>
      </w:r>
    </w:p>
    <w:p w14:paraId="1B466F84" w14:textId="77777777" w:rsidR="00D11A58" w:rsidRPr="00884565" w:rsidRDefault="009267A3" w:rsidP="00D11A58">
      <w:pPr>
        <w:spacing w:line="276" w:lineRule="auto"/>
        <w:jc w:val="both"/>
        <w:rPr>
          <w:rStyle w:val="Gl"/>
          <w:rFonts w:ascii="Times New Roman" w:hAnsi="Times New Roman" w:cs="Times New Roman"/>
          <w:sz w:val="22"/>
          <w:szCs w:val="22"/>
        </w:rPr>
      </w:pPr>
      <w:r w:rsidRPr="00884565">
        <w:rPr>
          <w:rStyle w:val="Gl"/>
          <w:rFonts w:ascii="Times New Roman" w:hAnsi="Times New Roman" w:cs="Times New Roman"/>
          <w:sz w:val="22"/>
          <w:szCs w:val="22"/>
        </w:rPr>
        <w:t>M</w:t>
      </w:r>
      <w:r w:rsidR="006B2097" w:rsidRPr="00884565">
        <w:rPr>
          <w:rStyle w:val="Gl"/>
          <w:rFonts w:ascii="Times New Roman" w:hAnsi="Times New Roman" w:cs="Times New Roman"/>
          <w:sz w:val="22"/>
          <w:szCs w:val="22"/>
        </w:rPr>
        <w:t>ADDE</w:t>
      </w:r>
      <w:r w:rsidRPr="00884565">
        <w:rPr>
          <w:rStyle w:val="Gl"/>
          <w:rFonts w:ascii="Times New Roman" w:hAnsi="Times New Roman" w:cs="Times New Roman"/>
          <w:sz w:val="22"/>
          <w:szCs w:val="22"/>
        </w:rPr>
        <w:t xml:space="preserve"> 1 – </w:t>
      </w:r>
    </w:p>
    <w:p w14:paraId="15F3410B" w14:textId="0057C3C9" w:rsidR="00BC6EE7" w:rsidRPr="00884565" w:rsidRDefault="00D11A58" w:rsidP="00D11A58">
      <w:pPr>
        <w:spacing w:line="276" w:lineRule="auto"/>
        <w:jc w:val="both"/>
        <w:rPr>
          <w:rStyle w:val="Gl"/>
          <w:rFonts w:ascii="Times New Roman" w:hAnsi="Times New Roman" w:cs="Times New Roman"/>
          <w:b w:val="0"/>
          <w:bCs w:val="0"/>
          <w:sz w:val="22"/>
          <w:szCs w:val="22"/>
        </w:rPr>
      </w:pPr>
      <w:r w:rsidRPr="00884565">
        <w:rPr>
          <w:rStyle w:val="Gl"/>
          <w:rFonts w:ascii="Times New Roman" w:hAnsi="Times New Roman" w:cs="Times New Roman"/>
          <w:b w:val="0"/>
          <w:bCs w:val="0"/>
          <w:sz w:val="22"/>
          <w:szCs w:val="22"/>
        </w:rPr>
        <w:t xml:space="preserve">Bu Uygulama </w:t>
      </w:r>
      <w:r w:rsidR="001D516D">
        <w:rPr>
          <w:rStyle w:val="Gl"/>
          <w:rFonts w:ascii="Times New Roman" w:hAnsi="Times New Roman" w:cs="Times New Roman"/>
          <w:b w:val="0"/>
          <w:bCs w:val="0"/>
          <w:sz w:val="22"/>
          <w:szCs w:val="22"/>
        </w:rPr>
        <w:t>İlkelerinin</w:t>
      </w:r>
      <w:r w:rsidRPr="00884565">
        <w:rPr>
          <w:rStyle w:val="Gl"/>
          <w:rFonts w:ascii="Times New Roman" w:hAnsi="Times New Roman" w:cs="Times New Roman"/>
          <w:b w:val="0"/>
          <w:bCs w:val="0"/>
          <w:sz w:val="22"/>
          <w:szCs w:val="22"/>
        </w:rPr>
        <w:t xml:space="preserve"> amacı, Afyon Kocatepe Üniversitesi </w:t>
      </w:r>
      <w:r w:rsidR="001D516D" w:rsidRPr="001D516D">
        <w:rPr>
          <w:rStyle w:val="Gl"/>
          <w:rFonts w:ascii="Times New Roman" w:hAnsi="Times New Roman" w:cs="Times New Roman"/>
          <w:b w:val="0"/>
          <w:bCs w:val="0"/>
          <w:sz w:val="22"/>
          <w:szCs w:val="22"/>
        </w:rPr>
        <w:t>Teknoloji Fakültesi Uygulamalı Eğitimler Usul ve Esaslar</w:t>
      </w:r>
      <w:r w:rsidR="001D516D">
        <w:rPr>
          <w:rStyle w:val="Gl"/>
          <w:rFonts w:ascii="Times New Roman" w:hAnsi="Times New Roman" w:cs="Times New Roman"/>
          <w:b w:val="0"/>
          <w:bCs w:val="0"/>
          <w:sz w:val="22"/>
          <w:szCs w:val="22"/>
        </w:rPr>
        <w:t xml:space="preserve"> </w:t>
      </w:r>
      <w:r w:rsidRPr="00884565">
        <w:rPr>
          <w:rStyle w:val="Gl"/>
          <w:rFonts w:ascii="Times New Roman" w:hAnsi="Times New Roman" w:cs="Times New Roman"/>
          <w:b w:val="0"/>
          <w:bCs w:val="0"/>
          <w:sz w:val="22"/>
          <w:szCs w:val="22"/>
        </w:rPr>
        <w:t>kapsamında, Teknoloji Fakültesi Elektrik-Elektronik Mühendisliği Bölümü öğrencilerinin kamu kurum ve kuruluşları ile özel sektör işletmelerinde yapacakları İşletmede Mesleki Eğitim dersine ilişkin uygulama ilkelerini belirlemektir.</w:t>
      </w:r>
    </w:p>
    <w:p w14:paraId="4A50CC9E" w14:textId="0BBE313B" w:rsidR="00D91EE9" w:rsidRPr="00884565" w:rsidRDefault="00D91EE9" w:rsidP="008503B5">
      <w:pPr>
        <w:spacing w:line="276" w:lineRule="auto"/>
        <w:jc w:val="both"/>
        <w:rPr>
          <w:rFonts w:ascii="Times New Roman" w:hAnsi="Times New Roman" w:cs="Times New Roman"/>
          <w:sz w:val="22"/>
          <w:szCs w:val="22"/>
        </w:rPr>
      </w:pPr>
      <w:r w:rsidRPr="00884565">
        <w:rPr>
          <w:rFonts w:ascii="Times New Roman" w:hAnsi="Times New Roman" w:cs="Times New Roman"/>
          <w:b/>
          <w:bCs/>
          <w:sz w:val="22"/>
          <w:szCs w:val="22"/>
        </w:rPr>
        <w:t>Kapsam</w:t>
      </w:r>
    </w:p>
    <w:p w14:paraId="4D6C6EEE" w14:textId="77777777" w:rsidR="00D11A58" w:rsidRPr="00884565" w:rsidRDefault="009267A3" w:rsidP="008503B5">
      <w:pPr>
        <w:spacing w:line="276" w:lineRule="auto"/>
        <w:jc w:val="both"/>
        <w:rPr>
          <w:rFonts w:ascii="Times New Roman" w:hAnsi="Times New Roman" w:cs="Times New Roman"/>
          <w:b/>
          <w:bCs/>
          <w:sz w:val="22"/>
          <w:szCs w:val="22"/>
        </w:rPr>
      </w:pPr>
      <w:r w:rsidRPr="00884565">
        <w:rPr>
          <w:rFonts w:ascii="Times New Roman" w:hAnsi="Times New Roman" w:cs="Times New Roman"/>
          <w:b/>
          <w:bCs/>
          <w:sz w:val="22"/>
          <w:szCs w:val="22"/>
        </w:rPr>
        <w:t>M</w:t>
      </w:r>
      <w:r w:rsidR="006B2097" w:rsidRPr="00884565">
        <w:rPr>
          <w:rFonts w:ascii="Times New Roman" w:hAnsi="Times New Roman" w:cs="Times New Roman"/>
          <w:b/>
          <w:bCs/>
          <w:sz w:val="22"/>
          <w:szCs w:val="22"/>
        </w:rPr>
        <w:t>ADDE</w:t>
      </w:r>
      <w:r w:rsidRPr="00884565">
        <w:rPr>
          <w:rFonts w:ascii="Times New Roman" w:hAnsi="Times New Roman" w:cs="Times New Roman"/>
          <w:b/>
          <w:bCs/>
          <w:sz w:val="22"/>
          <w:szCs w:val="22"/>
        </w:rPr>
        <w:t xml:space="preserve"> 2 – </w:t>
      </w:r>
    </w:p>
    <w:p w14:paraId="4AD84130" w14:textId="3ADA754E" w:rsidR="009267A3" w:rsidRPr="00884565" w:rsidRDefault="00D11A58" w:rsidP="008503B5">
      <w:pPr>
        <w:spacing w:line="276" w:lineRule="auto"/>
        <w:jc w:val="both"/>
        <w:rPr>
          <w:rFonts w:ascii="Times New Roman" w:hAnsi="Times New Roman" w:cs="Times New Roman"/>
          <w:b/>
          <w:bCs/>
          <w:color w:val="EE0000"/>
          <w:sz w:val="22"/>
          <w:szCs w:val="22"/>
        </w:rPr>
      </w:pPr>
      <w:r w:rsidRPr="00884565">
        <w:rPr>
          <w:rFonts w:ascii="Times New Roman" w:hAnsi="Times New Roman" w:cs="Times New Roman"/>
          <w:sz w:val="22"/>
          <w:szCs w:val="22"/>
        </w:rPr>
        <w:t xml:space="preserve">Bu </w:t>
      </w:r>
      <w:r w:rsidR="001D516D">
        <w:rPr>
          <w:rFonts w:ascii="Times New Roman" w:hAnsi="Times New Roman" w:cs="Times New Roman"/>
          <w:sz w:val="22"/>
          <w:szCs w:val="22"/>
        </w:rPr>
        <w:t>uygulama ilkeleri</w:t>
      </w:r>
      <w:r w:rsidRPr="00884565">
        <w:rPr>
          <w:rFonts w:ascii="Times New Roman" w:hAnsi="Times New Roman" w:cs="Times New Roman"/>
          <w:sz w:val="22"/>
          <w:szCs w:val="22"/>
        </w:rPr>
        <w:t>, Afyon Kocatepe Üniversitesi Teknoloji Fakültesi Elektrik-Elektronik Mühendisliği Bölümünde yer alan İşletmede Mesleki Eğitim dersine ilişkin başvuru, yerleştirme, yürütme, değerlendirme ve özel durumlara ait hükümleri kapsar</w:t>
      </w:r>
      <w:r w:rsidR="00A63369">
        <w:rPr>
          <w:rFonts w:ascii="Times New Roman" w:hAnsi="Times New Roman" w:cs="Times New Roman"/>
          <w:sz w:val="22"/>
          <w:szCs w:val="22"/>
        </w:rPr>
        <w:t>.</w:t>
      </w:r>
    </w:p>
    <w:p w14:paraId="6F0A19E7" w14:textId="3FBDF314" w:rsidR="00D91EE9" w:rsidRPr="00884565" w:rsidRDefault="00D91EE9" w:rsidP="008503B5">
      <w:pPr>
        <w:spacing w:line="276" w:lineRule="auto"/>
        <w:jc w:val="both"/>
        <w:rPr>
          <w:rFonts w:ascii="Times New Roman" w:hAnsi="Times New Roman" w:cs="Times New Roman"/>
          <w:sz w:val="22"/>
          <w:szCs w:val="22"/>
        </w:rPr>
      </w:pPr>
      <w:r w:rsidRPr="00884565">
        <w:rPr>
          <w:rFonts w:ascii="Times New Roman" w:hAnsi="Times New Roman" w:cs="Times New Roman"/>
          <w:b/>
          <w:bCs/>
          <w:sz w:val="22"/>
          <w:szCs w:val="22"/>
        </w:rPr>
        <w:t xml:space="preserve">Dayanak </w:t>
      </w:r>
    </w:p>
    <w:p w14:paraId="22472C34" w14:textId="11860D61" w:rsidR="006B2097" w:rsidRPr="00884565" w:rsidRDefault="006B2097" w:rsidP="008503B5">
      <w:pPr>
        <w:spacing w:line="276" w:lineRule="auto"/>
        <w:jc w:val="both"/>
        <w:rPr>
          <w:rFonts w:ascii="Times New Roman" w:hAnsi="Times New Roman" w:cs="Times New Roman"/>
          <w:b/>
          <w:bCs/>
          <w:sz w:val="22"/>
          <w:szCs w:val="22"/>
        </w:rPr>
      </w:pPr>
      <w:r w:rsidRPr="00884565">
        <w:rPr>
          <w:rFonts w:ascii="Times New Roman" w:hAnsi="Times New Roman" w:cs="Times New Roman"/>
          <w:b/>
          <w:bCs/>
          <w:sz w:val="22"/>
          <w:szCs w:val="22"/>
        </w:rPr>
        <w:t xml:space="preserve">MADDE 3 – </w:t>
      </w:r>
    </w:p>
    <w:p w14:paraId="74E859F5" w14:textId="664AFBDC" w:rsidR="006B2097" w:rsidRPr="00884565" w:rsidRDefault="00D11A58" w:rsidP="008503B5">
      <w:pPr>
        <w:spacing w:line="276" w:lineRule="auto"/>
        <w:rPr>
          <w:rFonts w:ascii="Times New Roman" w:hAnsi="Times New Roman" w:cs="Times New Roman"/>
          <w:sz w:val="22"/>
          <w:szCs w:val="22"/>
        </w:rPr>
      </w:pPr>
      <w:r w:rsidRPr="00884565">
        <w:rPr>
          <w:rFonts w:ascii="Times New Roman" w:hAnsi="Times New Roman" w:cs="Times New Roman"/>
          <w:sz w:val="22"/>
          <w:szCs w:val="22"/>
        </w:rPr>
        <w:t xml:space="preserve">Bu </w:t>
      </w:r>
      <w:r w:rsidR="001D516D">
        <w:rPr>
          <w:rFonts w:ascii="Times New Roman" w:hAnsi="Times New Roman" w:cs="Times New Roman"/>
          <w:sz w:val="22"/>
          <w:szCs w:val="22"/>
        </w:rPr>
        <w:t>uygulama ilkeleri</w:t>
      </w:r>
      <w:r w:rsidRPr="00884565">
        <w:rPr>
          <w:rFonts w:ascii="Times New Roman" w:hAnsi="Times New Roman" w:cs="Times New Roman"/>
          <w:sz w:val="22"/>
          <w:szCs w:val="22"/>
        </w:rPr>
        <w:t>;</w:t>
      </w:r>
    </w:p>
    <w:p w14:paraId="10CFF189" w14:textId="71273907" w:rsidR="006B2097" w:rsidRPr="00884565" w:rsidRDefault="006B2097" w:rsidP="008503B5">
      <w:pPr>
        <w:spacing w:line="276" w:lineRule="auto"/>
        <w:rPr>
          <w:rFonts w:ascii="Times New Roman" w:hAnsi="Times New Roman" w:cs="Times New Roman"/>
          <w:sz w:val="22"/>
          <w:szCs w:val="22"/>
        </w:rPr>
      </w:pPr>
      <w:r w:rsidRPr="00884565">
        <w:rPr>
          <w:rFonts w:ascii="Times New Roman" w:hAnsi="Times New Roman" w:cs="Times New Roman"/>
          <w:sz w:val="22"/>
          <w:szCs w:val="22"/>
        </w:rPr>
        <w:t>a) 3308 sayılı Mesleki Eğitim Kanunu,</w:t>
      </w:r>
      <w:r w:rsidRPr="00884565">
        <w:rPr>
          <w:rFonts w:ascii="Times New Roman" w:hAnsi="Times New Roman" w:cs="Times New Roman"/>
          <w:sz w:val="22"/>
          <w:szCs w:val="22"/>
        </w:rPr>
        <w:br/>
        <w:t>b) 2547 sayılı Yükseköğretim Kanunu’nun ilgili maddeleri,</w:t>
      </w:r>
      <w:r w:rsidRPr="00884565">
        <w:rPr>
          <w:rFonts w:ascii="Times New Roman" w:hAnsi="Times New Roman" w:cs="Times New Roman"/>
          <w:sz w:val="22"/>
          <w:szCs w:val="22"/>
        </w:rPr>
        <w:br/>
        <w:t>c) Yükseköğretimde Uygulamalı Eğitimler Çerçeve Yönetmeliği,</w:t>
      </w:r>
      <w:r w:rsidRPr="00884565">
        <w:rPr>
          <w:rFonts w:ascii="Times New Roman" w:hAnsi="Times New Roman" w:cs="Times New Roman"/>
          <w:sz w:val="22"/>
          <w:szCs w:val="22"/>
        </w:rPr>
        <w:br/>
        <w:t>ç) Afyon Kocatepe Üniversitesi Ön Lisans ve Lisans Eğitim-Öğretim ve Sınav Yönetmeliği,</w:t>
      </w:r>
      <w:r w:rsidRPr="00884565">
        <w:rPr>
          <w:rFonts w:ascii="Times New Roman" w:hAnsi="Times New Roman" w:cs="Times New Roman"/>
          <w:sz w:val="22"/>
          <w:szCs w:val="22"/>
        </w:rPr>
        <w:br/>
        <w:t>d) Teknoloji Fakültesi Uygulamalı Eğitimler Usul ve Esaslar</w:t>
      </w:r>
    </w:p>
    <w:p w14:paraId="69F18D99" w14:textId="185456C3" w:rsidR="006B2097" w:rsidRPr="00884565" w:rsidRDefault="00D11A58" w:rsidP="008503B5">
      <w:pPr>
        <w:spacing w:line="276" w:lineRule="auto"/>
        <w:jc w:val="both"/>
        <w:rPr>
          <w:rFonts w:ascii="Times New Roman" w:hAnsi="Times New Roman" w:cs="Times New Roman"/>
          <w:b/>
          <w:bCs/>
          <w:sz w:val="22"/>
          <w:szCs w:val="22"/>
        </w:rPr>
      </w:pPr>
      <w:r w:rsidRPr="00884565">
        <w:rPr>
          <w:rFonts w:ascii="Times New Roman" w:hAnsi="Times New Roman" w:cs="Times New Roman"/>
          <w:sz w:val="22"/>
          <w:szCs w:val="22"/>
        </w:rPr>
        <w:t>Hükümlerine</w:t>
      </w:r>
      <w:r w:rsidR="006B2097" w:rsidRPr="00884565">
        <w:rPr>
          <w:rFonts w:ascii="Times New Roman" w:hAnsi="Times New Roman" w:cs="Times New Roman"/>
          <w:sz w:val="22"/>
          <w:szCs w:val="22"/>
        </w:rPr>
        <w:t xml:space="preserve"> dayanılarak hazırlanmıştır.</w:t>
      </w:r>
    </w:p>
    <w:p w14:paraId="38F5444F" w14:textId="77777777" w:rsidR="00A51D05" w:rsidRDefault="00A51D05" w:rsidP="008503B5">
      <w:pPr>
        <w:spacing w:line="276" w:lineRule="auto"/>
        <w:rPr>
          <w:rFonts w:ascii="Times New Roman" w:hAnsi="Times New Roman" w:cs="Times New Roman"/>
          <w:b/>
          <w:bCs/>
          <w:sz w:val="22"/>
          <w:szCs w:val="22"/>
        </w:rPr>
      </w:pPr>
    </w:p>
    <w:p w14:paraId="4C0BAE7F" w14:textId="14C732D1" w:rsidR="006B2097" w:rsidRPr="00884565" w:rsidRDefault="006B2097" w:rsidP="008503B5">
      <w:pPr>
        <w:spacing w:line="276" w:lineRule="auto"/>
        <w:rPr>
          <w:rFonts w:ascii="Times New Roman" w:hAnsi="Times New Roman" w:cs="Times New Roman"/>
          <w:b/>
          <w:bCs/>
          <w:sz w:val="22"/>
          <w:szCs w:val="22"/>
        </w:rPr>
      </w:pPr>
      <w:r w:rsidRPr="00884565">
        <w:rPr>
          <w:rFonts w:ascii="Times New Roman" w:hAnsi="Times New Roman" w:cs="Times New Roman"/>
          <w:b/>
          <w:bCs/>
          <w:sz w:val="22"/>
          <w:szCs w:val="22"/>
        </w:rPr>
        <w:t>İKİNCİ BÖLÜM</w:t>
      </w:r>
    </w:p>
    <w:p w14:paraId="68FE926F" w14:textId="09448F29" w:rsidR="00D11A58" w:rsidRPr="00884565" w:rsidRDefault="00D11A58" w:rsidP="008503B5">
      <w:pPr>
        <w:spacing w:line="276" w:lineRule="auto"/>
        <w:rPr>
          <w:rFonts w:ascii="Times New Roman" w:hAnsi="Times New Roman" w:cs="Times New Roman"/>
          <w:b/>
          <w:bCs/>
          <w:sz w:val="22"/>
          <w:szCs w:val="22"/>
        </w:rPr>
      </w:pPr>
      <w:r w:rsidRPr="00884565">
        <w:rPr>
          <w:rFonts w:ascii="Times New Roman" w:hAnsi="Times New Roman" w:cs="Times New Roman"/>
          <w:b/>
          <w:bCs/>
          <w:sz w:val="22"/>
          <w:szCs w:val="22"/>
        </w:rPr>
        <w:t>İşletmede Mesleki Eğitimin Genel Esasları</w:t>
      </w:r>
    </w:p>
    <w:p w14:paraId="597D27D1" w14:textId="77777777" w:rsidR="00D11A58" w:rsidRPr="00884565" w:rsidRDefault="006B2097" w:rsidP="008503B5">
      <w:pPr>
        <w:spacing w:line="276" w:lineRule="auto"/>
        <w:jc w:val="both"/>
        <w:rPr>
          <w:rFonts w:ascii="Times New Roman" w:hAnsi="Times New Roman" w:cs="Times New Roman"/>
          <w:b/>
          <w:bCs/>
          <w:sz w:val="22"/>
          <w:szCs w:val="22"/>
        </w:rPr>
      </w:pPr>
      <w:r w:rsidRPr="00884565">
        <w:rPr>
          <w:rFonts w:ascii="Times New Roman" w:hAnsi="Times New Roman" w:cs="Times New Roman"/>
          <w:b/>
          <w:bCs/>
          <w:sz w:val="22"/>
          <w:szCs w:val="22"/>
        </w:rPr>
        <w:t xml:space="preserve">MADDE 4 – </w:t>
      </w:r>
    </w:p>
    <w:p w14:paraId="7FF577B4" w14:textId="77777777" w:rsidR="002522B9" w:rsidRPr="002522B9" w:rsidRDefault="002522B9" w:rsidP="002522B9">
      <w:pPr>
        <w:spacing w:line="276" w:lineRule="auto"/>
        <w:jc w:val="both"/>
        <w:rPr>
          <w:rFonts w:ascii="Times New Roman" w:hAnsi="Times New Roman" w:cs="Times New Roman"/>
          <w:sz w:val="22"/>
          <w:szCs w:val="22"/>
        </w:rPr>
      </w:pPr>
      <w:r w:rsidRPr="002522B9">
        <w:rPr>
          <w:rFonts w:ascii="Times New Roman" w:hAnsi="Times New Roman" w:cs="Times New Roman"/>
          <w:sz w:val="22"/>
          <w:szCs w:val="22"/>
        </w:rPr>
        <w:t>İşletmede Mesleki Eğitim ile öğrencilerin lisans eğitimleri süresince edindikleri teorik ve uygulamalı bilgileri iş ortamında pekiştirmeleri, mesleki becerilerini geliştirmeleri ve iş yaşamına hazırlanmaları amaçlanır.</w:t>
      </w:r>
    </w:p>
    <w:p w14:paraId="06FE24F0" w14:textId="77777777" w:rsidR="002522B9" w:rsidRPr="002522B9" w:rsidRDefault="002522B9" w:rsidP="002522B9">
      <w:pPr>
        <w:spacing w:line="276" w:lineRule="auto"/>
        <w:jc w:val="both"/>
        <w:rPr>
          <w:rFonts w:ascii="Times New Roman" w:hAnsi="Times New Roman" w:cs="Times New Roman"/>
          <w:sz w:val="22"/>
          <w:szCs w:val="22"/>
        </w:rPr>
      </w:pPr>
    </w:p>
    <w:p w14:paraId="36C25BF9" w14:textId="77777777" w:rsidR="002522B9" w:rsidRDefault="002522B9" w:rsidP="002522B9">
      <w:pPr>
        <w:spacing w:line="276" w:lineRule="auto"/>
        <w:jc w:val="both"/>
        <w:rPr>
          <w:rFonts w:ascii="Times New Roman" w:hAnsi="Times New Roman" w:cs="Times New Roman"/>
          <w:sz w:val="22"/>
          <w:szCs w:val="22"/>
        </w:rPr>
      </w:pPr>
      <w:r w:rsidRPr="002522B9">
        <w:rPr>
          <w:rFonts w:ascii="Times New Roman" w:hAnsi="Times New Roman" w:cs="Times New Roman"/>
          <w:sz w:val="22"/>
          <w:szCs w:val="22"/>
        </w:rPr>
        <w:lastRenderedPageBreak/>
        <w:t>Bu kapsamda öğrencilerin; işyeri organizasyon yapısını, üretim ve hizmet süreçlerini, mühendislik uygulamalarını, yeni teknolojileri, iş sağlığı ve güvenliği kurallarını, mesleki etik ilkelerini ve takım çalışması kültürünü tanımaları hedeflenir. Ayrıca öğrencilerin mühendislik bilgilerini gerçek uygulama ortamlarında kullanabilme, problem çözme, raporlama, iletişim kurma ve mesleki sorumluluk bilinci kazanma becerilerini geliştirmeleri beklenir.</w:t>
      </w:r>
    </w:p>
    <w:p w14:paraId="568ECCF4" w14:textId="77777777" w:rsidR="004B1710" w:rsidRDefault="004B1710" w:rsidP="00A51D05">
      <w:pPr>
        <w:rPr>
          <w:rFonts w:ascii="Times New Roman" w:hAnsi="Times New Roman" w:cs="Times New Roman"/>
          <w:b/>
          <w:bCs/>
          <w:sz w:val="22"/>
          <w:szCs w:val="22"/>
        </w:rPr>
      </w:pPr>
    </w:p>
    <w:p w14:paraId="322759F8" w14:textId="32BEA363" w:rsidR="00A51D05" w:rsidRPr="00884565" w:rsidRDefault="00A51D05" w:rsidP="00A51D05">
      <w:pPr>
        <w:rPr>
          <w:rFonts w:ascii="Times New Roman" w:hAnsi="Times New Roman" w:cs="Times New Roman"/>
          <w:b/>
          <w:bCs/>
          <w:sz w:val="22"/>
          <w:szCs w:val="22"/>
        </w:rPr>
      </w:pPr>
      <w:r w:rsidRPr="00884565">
        <w:rPr>
          <w:rFonts w:ascii="Times New Roman" w:hAnsi="Times New Roman" w:cs="Times New Roman"/>
          <w:b/>
          <w:bCs/>
          <w:sz w:val="22"/>
          <w:szCs w:val="22"/>
        </w:rPr>
        <w:t>ÜÇÜNCÜ BÖLÜM</w:t>
      </w:r>
    </w:p>
    <w:p w14:paraId="3F314FF6" w14:textId="77777777" w:rsidR="00A51D05" w:rsidRPr="00884565" w:rsidRDefault="00A51D05" w:rsidP="00A51D05">
      <w:pPr>
        <w:spacing w:line="259" w:lineRule="auto"/>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İşletmede Mesleki Eğitim Yapılabilecek Yerler</w:t>
      </w:r>
    </w:p>
    <w:p w14:paraId="61D555E6" w14:textId="526600FA" w:rsidR="00A51D05" w:rsidRPr="00884565" w:rsidRDefault="00A51D05" w:rsidP="00A51D05">
      <w:pPr>
        <w:spacing w:line="259" w:lineRule="auto"/>
        <w:jc w:val="both"/>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 xml:space="preserve">MADDE </w:t>
      </w:r>
      <w:r>
        <w:rPr>
          <w:rFonts w:ascii="Times New Roman" w:eastAsia="Aptos" w:hAnsi="Times New Roman" w:cs="Times New Roman"/>
          <w:b/>
          <w:bCs/>
          <w:sz w:val="22"/>
          <w:szCs w:val="22"/>
          <w:lang w:eastAsia="en-US"/>
        </w:rPr>
        <w:t>5</w:t>
      </w:r>
      <w:r w:rsidRPr="00884565">
        <w:rPr>
          <w:rFonts w:ascii="Times New Roman" w:eastAsia="Aptos" w:hAnsi="Times New Roman" w:cs="Times New Roman"/>
          <w:b/>
          <w:bCs/>
          <w:sz w:val="22"/>
          <w:szCs w:val="22"/>
          <w:lang w:eastAsia="en-US"/>
        </w:rPr>
        <w:t xml:space="preserve"> –</w:t>
      </w:r>
    </w:p>
    <w:p w14:paraId="504D47F9" w14:textId="2CC0D9C7" w:rsidR="00A51D05" w:rsidRPr="00884565" w:rsidRDefault="00A51D05" w:rsidP="00A51D05">
      <w:pPr>
        <w:spacing w:line="259" w:lineRule="auto"/>
        <w:jc w:val="both"/>
        <w:rPr>
          <w:rFonts w:ascii="Times New Roman" w:eastAsia="Aptos" w:hAnsi="Times New Roman" w:cs="Times New Roman"/>
          <w:b/>
          <w:bCs/>
          <w:sz w:val="22"/>
          <w:szCs w:val="22"/>
          <w:lang w:eastAsia="en-US"/>
        </w:rPr>
      </w:pPr>
      <w:r w:rsidRPr="00884565">
        <w:rPr>
          <w:rFonts w:ascii="Times New Roman" w:eastAsia="Aptos" w:hAnsi="Times New Roman" w:cs="Times New Roman"/>
          <w:sz w:val="22"/>
          <w:szCs w:val="22"/>
          <w:lang w:eastAsia="en-US"/>
        </w:rPr>
        <w:t xml:space="preserve">(1) Öğrenciler İşletmede Mesleki Eğitimlerini; </w:t>
      </w:r>
      <w:r w:rsidR="002522B9" w:rsidRPr="002522B9">
        <w:rPr>
          <w:rFonts w:ascii="Times New Roman" w:hAnsi="Times New Roman" w:cs="Times New Roman"/>
          <w:sz w:val="22"/>
          <w:szCs w:val="22"/>
        </w:rPr>
        <w:t>Elektrik-Elektronik Mühendisliği</w:t>
      </w:r>
      <w:r w:rsidRPr="00884565">
        <w:rPr>
          <w:rFonts w:ascii="Times New Roman" w:eastAsia="Aptos" w:hAnsi="Times New Roman" w:cs="Times New Roman"/>
          <w:sz w:val="22"/>
          <w:szCs w:val="22"/>
          <w:lang w:eastAsia="en-US"/>
        </w:rPr>
        <w:t xml:space="preserve"> meslek alanının uygulandığı kamu kurum ve kuruluşlarında, özel sektör işletmelerinde, araştırma-geliştirme (AR-GE) ve ürün geliştirme (ÜR-GE) merkezlerinde, üretim ve tasarım faaliyetleri yürüten sanayi kuruluşlarında gerçekleştirebilir.</w:t>
      </w:r>
    </w:p>
    <w:p w14:paraId="3FCEF91E" w14:textId="77777777" w:rsidR="00A51D05" w:rsidRPr="00884565" w:rsidRDefault="00A51D05" w:rsidP="00A51D05">
      <w:pPr>
        <w:spacing w:line="276" w:lineRule="auto"/>
        <w:jc w:val="both"/>
        <w:rPr>
          <w:rFonts w:ascii="Times New Roman" w:hAnsi="Times New Roman" w:cs="Times New Roman"/>
          <w:b/>
          <w:bCs/>
          <w:sz w:val="22"/>
          <w:szCs w:val="22"/>
        </w:rPr>
      </w:pPr>
      <w:r w:rsidRPr="00884565">
        <w:rPr>
          <w:rFonts w:ascii="Times New Roman" w:eastAsia="Aptos" w:hAnsi="Times New Roman" w:cs="Times New Roman"/>
          <w:color w:val="000000"/>
          <w:sz w:val="22"/>
          <w:szCs w:val="22"/>
          <w:lang w:eastAsia="en-US"/>
        </w:rPr>
        <w:t>(2) Yükseköğretim kurumlarında işletmede mesleki eğitim yapılamaz.</w:t>
      </w:r>
    </w:p>
    <w:p w14:paraId="37E53053" w14:textId="77777777" w:rsidR="00A51D05" w:rsidRDefault="00A51D05" w:rsidP="00A51D05">
      <w:pPr>
        <w:spacing w:line="259" w:lineRule="auto"/>
        <w:rPr>
          <w:rFonts w:ascii="Times New Roman" w:eastAsia="Aptos" w:hAnsi="Times New Roman" w:cs="Times New Roman"/>
          <w:b/>
          <w:bCs/>
          <w:sz w:val="22"/>
          <w:szCs w:val="22"/>
          <w:lang w:eastAsia="en-US"/>
        </w:rPr>
      </w:pPr>
    </w:p>
    <w:p w14:paraId="3E872491" w14:textId="7766A56D" w:rsidR="00A51D05" w:rsidRPr="00884565" w:rsidRDefault="00A51D05" w:rsidP="00A51D05">
      <w:pPr>
        <w:spacing w:line="259" w:lineRule="auto"/>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DÖRDÜNCÜ BÖLÜM</w:t>
      </w:r>
    </w:p>
    <w:p w14:paraId="01F2DF65" w14:textId="77777777" w:rsidR="00D11A58" w:rsidRPr="00884565" w:rsidRDefault="00D11A58" w:rsidP="00D11A58">
      <w:pPr>
        <w:rPr>
          <w:rFonts w:ascii="Times New Roman" w:hAnsi="Times New Roman" w:cs="Times New Roman"/>
          <w:b/>
          <w:bCs/>
          <w:sz w:val="22"/>
          <w:szCs w:val="22"/>
        </w:rPr>
      </w:pPr>
      <w:r w:rsidRPr="00884565">
        <w:rPr>
          <w:rFonts w:ascii="Times New Roman" w:hAnsi="Times New Roman" w:cs="Times New Roman"/>
          <w:b/>
          <w:bCs/>
          <w:sz w:val="22"/>
          <w:szCs w:val="22"/>
        </w:rPr>
        <w:t>İşletmede Mesleki Eğitim Yapılacak İşletmelerde Aranan Özellikler</w:t>
      </w:r>
    </w:p>
    <w:p w14:paraId="09558B95" w14:textId="76FB3730" w:rsidR="00D11A58" w:rsidRPr="00884565" w:rsidRDefault="006B2097" w:rsidP="008503B5">
      <w:pPr>
        <w:spacing w:line="276" w:lineRule="auto"/>
        <w:jc w:val="both"/>
        <w:rPr>
          <w:rFonts w:ascii="Times New Roman" w:hAnsi="Times New Roman" w:cs="Times New Roman"/>
          <w:b/>
          <w:bCs/>
          <w:sz w:val="22"/>
          <w:szCs w:val="22"/>
        </w:rPr>
      </w:pPr>
      <w:r w:rsidRPr="00884565">
        <w:rPr>
          <w:rFonts w:ascii="Times New Roman" w:hAnsi="Times New Roman" w:cs="Times New Roman"/>
          <w:b/>
          <w:bCs/>
          <w:sz w:val="22"/>
          <w:szCs w:val="22"/>
        </w:rPr>
        <w:t xml:space="preserve">MADDE </w:t>
      </w:r>
      <w:r w:rsidR="00A51D05">
        <w:rPr>
          <w:rFonts w:ascii="Times New Roman" w:hAnsi="Times New Roman" w:cs="Times New Roman"/>
          <w:b/>
          <w:bCs/>
          <w:sz w:val="22"/>
          <w:szCs w:val="22"/>
        </w:rPr>
        <w:t>6</w:t>
      </w:r>
      <w:r w:rsidRPr="00884565">
        <w:rPr>
          <w:rFonts w:ascii="Times New Roman" w:hAnsi="Times New Roman" w:cs="Times New Roman"/>
          <w:b/>
          <w:bCs/>
          <w:sz w:val="22"/>
          <w:szCs w:val="22"/>
        </w:rPr>
        <w:t xml:space="preserve"> –</w:t>
      </w:r>
      <w:r w:rsidR="00D11A58" w:rsidRPr="00884565">
        <w:rPr>
          <w:rFonts w:ascii="Times New Roman" w:hAnsi="Times New Roman" w:cs="Times New Roman"/>
          <w:b/>
          <w:bCs/>
          <w:sz w:val="22"/>
          <w:szCs w:val="22"/>
        </w:rPr>
        <w:t xml:space="preserve"> </w:t>
      </w:r>
    </w:p>
    <w:p w14:paraId="1B7B994C" w14:textId="74A0230F" w:rsidR="006B2097" w:rsidRPr="00884565" w:rsidRDefault="00885621" w:rsidP="008503B5">
      <w:pPr>
        <w:spacing w:line="276" w:lineRule="auto"/>
        <w:jc w:val="both"/>
        <w:rPr>
          <w:rFonts w:ascii="Times New Roman" w:hAnsi="Times New Roman" w:cs="Times New Roman"/>
          <w:sz w:val="22"/>
          <w:szCs w:val="22"/>
        </w:rPr>
      </w:pPr>
      <w:r w:rsidRPr="00885621">
        <w:rPr>
          <w:rFonts w:ascii="Times New Roman" w:hAnsi="Times New Roman" w:cs="Times New Roman"/>
          <w:sz w:val="22"/>
          <w:szCs w:val="22"/>
        </w:rPr>
        <w:t xml:space="preserve">(1) İşletmede mesleki eğitimin yapılacağı işletmede; Elektrik-Elektronik Mühendisi, Elektrik Mühendisi, Elektronik Mühendisi, Mekatronik Mühendisi, Biyomedikal Mühendisi, Elektronik ve Haberleşme Mühendisi, Kontrol Mühendisi veya Kontrol ve Otomasyon Mühendisi unvanlarından birine sahip en az </w:t>
      </w:r>
      <w:r w:rsidR="00DA6392">
        <w:rPr>
          <w:rFonts w:ascii="Times New Roman" w:hAnsi="Times New Roman" w:cs="Times New Roman"/>
          <w:sz w:val="22"/>
          <w:szCs w:val="22"/>
        </w:rPr>
        <w:t xml:space="preserve">bir </w:t>
      </w:r>
      <w:r>
        <w:rPr>
          <w:rFonts w:ascii="Times New Roman" w:hAnsi="Times New Roman" w:cs="Times New Roman"/>
          <w:sz w:val="22"/>
          <w:szCs w:val="22"/>
        </w:rPr>
        <w:t>(1)</w:t>
      </w:r>
      <w:r w:rsidRPr="00885621">
        <w:rPr>
          <w:rFonts w:ascii="Times New Roman" w:hAnsi="Times New Roman" w:cs="Times New Roman"/>
          <w:sz w:val="22"/>
          <w:szCs w:val="22"/>
        </w:rPr>
        <w:t xml:space="preserve"> mühendis ile en az </w:t>
      </w:r>
      <w:r w:rsidR="00DA6392">
        <w:rPr>
          <w:rFonts w:ascii="Times New Roman" w:hAnsi="Times New Roman" w:cs="Times New Roman"/>
          <w:sz w:val="22"/>
          <w:szCs w:val="22"/>
        </w:rPr>
        <w:t xml:space="preserve">beş </w:t>
      </w:r>
      <w:r>
        <w:rPr>
          <w:rFonts w:ascii="Times New Roman" w:hAnsi="Times New Roman" w:cs="Times New Roman"/>
          <w:sz w:val="22"/>
          <w:szCs w:val="22"/>
        </w:rPr>
        <w:t>(5)</w:t>
      </w:r>
      <w:r w:rsidRPr="00885621">
        <w:rPr>
          <w:rFonts w:ascii="Times New Roman" w:hAnsi="Times New Roman" w:cs="Times New Roman"/>
          <w:sz w:val="22"/>
          <w:szCs w:val="22"/>
        </w:rPr>
        <w:t xml:space="preserve"> çalışan bulunmalıdır.</w:t>
      </w:r>
    </w:p>
    <w:p w14:paraId="6BF37F47" w14:textId="375B9D92" w:rsidR="00A51D05" w:rsidRDefault="00885621" w:rsidP="00885621">
      <w:pPr>
        <w:spacing w:line="259" w:lineRule="auto"/>
        <w:jc w:val="both"/>
        <w:rPr>
          <w:rFonts w:ascii="Times New Roman" w:eastAsia="Aptos" w:hAnsi="Times New Roman" w:cs="Times New Roman"/>
          <w:sz w:val="22"/>
          <w:szCs w:val="22"/>
          <w:lang w:eastAsia="en-US"/>
        </w:rPr>
      </w:pPr>
      <w:r w:rsidRPr="00885621">
        <w:rPr>
          <w:rFonts w:ascii="Times New Roman" w:eastAsia="Aptos" w:hAnsi="Times New Roman" w:cs="Times New Roman"/>
          <w:sz w:val="22"/>
          <w:szCs w:val="22"/>
          <w:lang w:eastAsia="en-US"/>
        </w:rPr>
        <w:t xml:space="preserve">(2) İşletmenin, Elektrik-Elektronik Mühendisliği alanına ilişkin tasarım, üretim, bakım, test, proje, </w:t>
      </w:r>
      <w:r>
        <w:rPr>
          <w:rFonts w:ascii="Times New Roman" w:eastAsia="Aptos" w:hAnsi="Times New Roman" w:cs="Times New Roman"/>
          <w:sz w:val="22"/>
          <w:szCs w:val="22"/>
          <w:lang w:eastAsia="en-US"/>
        </w:rPr>
        <w:t>Ar-</w:t>
      </w:r>
      <w:r w:rsidRPr="00885621">
        <w:rPr>
          <w:rFonts w:ascii="Times New Roman" w:eastAsia="Aptos" w:hAnsi="Times New Roman" w:cs="Times New Roman"/>
          <w:sz w:val="22"/>
          <w:szCs w:val="22"/>
          <w:lang w:eastAsia="en-US"/>
        </w:rPr>
        <w:t>Ge, otomasyon, enerji, elektronik, haberleşme veya sistem entegrasyonu faaliyetlerinden en az birini fiilen yürütmesi gerekir.</w:t>
      </w:r>
    </w:p>
    <w:p w14:paraId="5A90084C" w14:textId="75B8D023" w:rsidR="00885621" w:rsidRDefault="00885621" w:rsidP="00885621">
      <w:pPr>
        <w:spacing w:line="259" w:lineRule="auto"/>
        <w:jc w:val="both"/>
        <w:rPr>
          <w:rFonts w:ascii="Times New Roman" w:eastAsia="Aptos" w:hAnsi="Times New Roman" w:cs="Times New Roman"/>
          <w:sz w:val="22"/>
          <w:szCs w:val="22"/>
          <w:lang w:eastAsia="en-US"/>
        </w:rPr>
      </w:pPr>
      <w:r w:rsidRPr="00885621">
        <w:rPr>
          <w:rFonts w:ascii="Times New Roman" w:eastAsia="Aptos" w:hAnsi="Times New Roman" w:cs="Times New Roman"/>
          <w:sz w:val="22"/>
          <w:szCs w:val="22"/>
          <w:lang w:eastAsia="en-US"/>
        </w:rPr>
        <w:t>(3) İşletmenin bu koşulları sağlamadığı durumlarda öğrencinin İşletmede Mesleki Eğitim başvurusu Uygulamalı Eğitimler Komisyonu tarafından uygun görülmeyebilir.</w:t>
      </w:r>
    </w:p>
    <w:p w14:paraId="34319065" w14:textId="77777777" w:rsidR="00885621" w:rsidRPr="00885621" w:rsidRDefault="00885621" w:rsidP="00885621">
      <w:pPr>
        <w:spacing w:line="259" w:lineRule="auto"/>
        <w:jc w:val="both"/>
        <w:rPr>
          <w:rFonts w:ascii="Times New Roman" w:eastAsia="Aptos" w:hAnsi="Times New Roman" w:cs="Times New Roman"/>
          <w:sz w:val="22"/>
          <w:szCs w:val="22"/>
          <w:lang w:eastAsia="en-US"/>
        </w:rPr>
      </w:pPr>
    </w:p>
    <w:p w14:paraId="3E122979" w14:textId="0455D5B0" w:rsidR="00D11A58" w:rsidRPr="00884565" w:rsidRDefault="00D11A58" w:rsidP="00D11A58">
      <w:pPr>
        <w:spacing w:line="259" w:lineRule="auto"/>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BEŞİNCİ BÖLÜM</w:t>
      </w:r>
    </w:p>
    <w:p w14:paraId="59CDDDCC" w14:textId="77777777" w:rsidR="00D11A58" w:rsidRPr="00884565" w:rsidRDefault="00D11A58" w:rsidP="00D11A58">
      <w:pPr>
        <w:spacing w:line="259" w:lineRule="auto"/>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İşletmede Mesleki Eğitimin İçeriği</w:t>
      </w:r>
    </w:p>
    <w:p w14:paraId="49C2C8F4" w14:textId="703301B4" w:rsidR="00D11A58" w:rsidRPr="00884565" w:rsidRDefault="00D11A58" w:rsidP="00D11A58">
      <w:pPr>
        <w:spacing w:line="259" w:lineRule="auto"/>
        <w:rPr>
          <w:rFonts w:ascii="Times New Roman" w:eastAsia="Aptos" w:hAnsi="Times New Roman" w:cs="Times New Roman"/>
          <w:sz w:val="22"/>
          <w:szCs w:val="22"/>
          <w:lang w:eastAsia="en-US"/>
        </w:rPr>
      </w:pPr>
      <w:r w:rsidRPr="00884565">
        <w:rPr>
          <w:rFonts w:ascii="Times New Roman" w:eastAsia="Aptos" w:hAnsi="Times New Roman" w:cs="Times New Roman"/>
          <w:b/>
          <w:bCs/>
          <w:sz w:val="22"/>
          <w:szCs w:val="22"/>
          <w:lang w:eastAsia="en-US"/>
        </w:rPr>
        <w:t xml:space="preserve">MADDE 7 – </w:t>
      </w:r>
    </w:p>
    <w:p w14:paraId="309EE41E" w14:textId="63FA0D42" w:rsidR="0019171B" w:rsidRDefault="0019171B" w:rsidP="00D11A58">
      <w:p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 xml:space="preserve">İşletmenin, Elektrik-Elektronik Mühendisliği öğrencilerine yönelik olarak </w:t>
      </w:r>
      <w:r>
        <w:rPr>
          <w:rFonts w:ascii="Times New Roman" w:eastAsia="Aptos" w:hAnsi="Times New Roman" w:cs="Times New Roman"/>
          <w:sz w:val="22"/>
          <w:szCs w:val="22"/>
          <w:lang w:eastAsia="en-US"/>
        </w:rPr>
        <w:t>aşağıda</w:t>
      </w:r>
      <w:r w:rsidRPr="0019171B">
        <w:rPr>
          <w:rFonts w:ascii="Times New Roman" w:eastAsia="Aptos" w:hAnsi="Times New Roman" w:cs="Times New Roman"/>
          <w:sz w:val="22"/>
          <w:szCs w:val="22"/>
          <w:lang w:eastAsia="en-US"/>
        </w:rPr>
        <w:t xml:space="preserve"> belirtilen alanlardan en az ikisinde fiilen uygulama, üretim, bakım, tasarım, test, proje geliştirme veya sistem entegrasyonu faaliyeti yürütüyor olması beklenir.</w:t>
      </w:r>
    </w:p>
    <w:p w14:paraId="1E7BA5D9" w14:textId="6F126AFA" w:rsidR="00327E75" w:rsidRPr="006A17C1" w:rsidRDefault="006A17C1" w:rsidP="00D11A58">
      <w:pPr>
        <w:spacing w:line="276" w:lineRule="auto"/>
        <w:jc w:val="both"/>
        <w:rPr>
          <w:rFonts w:ascii="Times New Roman" w:eastAsia="Aptos" w:hAnsi="Times New Roman" w:cs="Times New Roman"/>
          <w:b/>
          <w:bCs/>
          <w:sz w:val="22"/>
          <w:szCs w:val="22"/>
          <w:lang w:eastAsia="en-US"/>
        </w:rPr>
      </w:pPr>
      <w:r w:rsidRPr="006A17C1">
        <w:rPr>
          <w:rFonts w:ascii="Times New Roman" w:eastAsia="Aptos" w:hAnsi="Times New Roman" w:cs="Times New Roman"/>
          <w:b/>
          <w:bCs/>
          <w:sz w:val="22"/>
          <w:szCs w:val="22"/>
          <w:lang w:eastAsia="en-US"/>
        </w:rPr>
        <w:t>a) Elektrik Tesisleri ve Enerji Sistemleri</w:t>
      </w:r>
    </w:p>
    <w:p w14:paraId="36ECFBD9" w14:textId="77777777" w:rsidR="006A17C1" w:rsidRPr="006A17C1" w:rsidRDefault="006A17C1" w:rsidP="0019171B">
      <w:p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Öğrencinin;</w:t>
      </w:r>
    </w:p>
    <w:p w14:paraId="2321BA4A" w14:textId="77777777" w:rsidR="006A17C1" w:rsidRDefault="006A17C1" w:rsidP="006A17C1">
      <w:pPr>
        <w:pStyle w:val="ListeParagraf"/>
        <w:numPr>
          <w:ilvl w:val="0"/>
          <w:numId w:val="8"/>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Alçak gerilim ve orta gerilim elektrik tesislerini incelemesi,</w:t>
      </w:r>
    </w:p>
    <w:p w14:paraId="29DDBCE4" w14:textId="77777777" w:rsidR="006A17C1" w:rsidRDefault="006A17C1" w:rsidP="006A17C1">
      <w:pPr>
        <w:pStyle w:val="ListeParagraf"/>
        <w:numPr>
          <w:ilvl w:val="0"/>
          <w:numId w:val="8"/>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lastRenderedPageBreak/>
        <w:t>Elektrik dağıtım panoları, kablolama ve koruma elemanlarını tanıması,</w:t>
      </w:r>
    </w:p>
    <w:p w14:paraId="39ECF422" w14:textId="77777777" w:rsidR="006A17C1" w:rsidRDefault="006A17C1" w:rsidP="006A17C1">
      <w:pPr>
        <w:pStyle w:val="ListeParagraf"/>
        <w:numPr>
          <w:ilvl w:val="0"/>
          <w:numId w:val="8"/>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Topraklama, kompanzasyon ve güç kalitesi uygulamalarını gözlemlemesi,</w:t>
      </w:r>
    </w:p>
    <w:p w14:paraId="5444864B" w14:textId="77777777" w:rsidR="006A17C1" w:rsidRDefault="006A17C1" w:rsidP="006A17C1">
      <w:pPr>
        <w:pStyle w:val="ListeParagraf"/>
        <w:numPr>
          <w:ilvl w:val="0"/>
          <w:numId w:val="8"/>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Elektrik projelerini ve tek hat şemalarını okuyabilmesi,</w:t>
      </w:r>
    </w:p>
    <w:p w14:paraId="239F0824" w14:textId="77777777" w:rsidR="006A17C1" w:rsidRDefault="006A17C1" w:rsidP="0019171B">
      <w:pPr>
        <w:pStyle w:val="ListeParagraf"/>
        <w:numPr>
          <w:ilvl w:val="0"/>
          <w:numId w:val="8"/>
        </w:numPr>
        <w:spacing w:before="240" w:after="0"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Elektriksel güvenlik, standartlar ve yönetmelikler hakkında bilgi edinmesi</w:t>
      </w:r>
    </w:p>
    <w:p w14:paraId="520E0DAF" w14:textId="11592A12" w:rsidR="006A17C1" w:rsidRPr="006A17C1" w:rsidRDefault="006A17C1" w:rsidP="0019171B">
      <w:pPr>
        <w:pStyle w:val="ListeParagraf"/>
        <w:spacing w:before="240" w:line="276" w:lineRule="auto"/>
        <w:ind w:left="0"/>
        <w:jc w:val="both"/>
        <w:rPr>
          <w:rFonts w:ascii="Times New Roman" w:eastAsia="Aptos" w:hAnsi="Times New Roman" w:cs="Times New Roman"/>
          <w:sz w:val="22"/>
          <w:szCs w:val="22"/>
          <w:lang w:eastAsia="en-US"/>
        </w:rPr>
      </w:pPr>
      <w:proofErr w:type="gramStart"/>
      <w:r w:rsidRPr="006A17C1">
        <w:rPr>
          <w:rFonts w:ascii="Times New Roman" w:eastAsia="Aptos" w:hAnsi="Times New Roman" w:cs="Times New Roman"/>
          <w:sz w:val="22"/>
          <w:szCs w:val="22"/>
          <w:lang w:eastAsia="en-US"/>
        </w:rPr>
        <w:t>beklenir</w:t>
      </w:r>
      <w:proofErr w:type="gramEnd"/>
      <w:r w:rsidRPr="006A17C1">
        <w:rPr>
          <w:rFonts w:ascii="Times New Roman" w:eastAsia="Aptos" w:hAnsi="Times New Roman" w:cs="Times New Roman"/>
          <w:sz w:val="22"/>
          <w:szCs w:val="22"/>
          <w:lang w:eastAsia="en-US"/>
        </w:rPr>
        <w:t>.</w:t>
      </w:r>
    </w:p>
    <w:p w14:paraId="34365950" w14:textId="0ADB8466" w:rsidR="006A17C1" w:rsidRPr="006A17C1" w:rsidRDefault="006A17C1" w:rsidP="006A17C1">
      <w:pPr>
        <w:spacing w:line="276" w:lineRule="auto"/>
        <w:jc w:val="both"/>
        <w:rPr>
          <w:rFonts w:ascii="Times New Roman" w:eastAsia="Aptos" w:hAnsi="Times New Roman" w:cs="Times New Roman"/>
          <w:b/>
          <w:bCs/>
          <w:sz w:val="22"/>
          <w:szCs w:val="22"/>
          <w:lang w:eastAsia="en-US"/>
        </w:rPr>
      </w:pPr>
      <w:r w:rsidRPr="006A17C1">
        <w:rPr>
          <w:rFonts w:ascii="Times New Roman" w:eastAsia="Aptos" w:hAnsi="Times New Roman" w:cs="Times New Roman"/>
          <w:b/>
          <w:bCs/>
          <w:sz w:val="22"/>
          <w:szCs w:val="22"/>
          <w:lang w:eastAsia="en-US"/>
        </w:rPr>
        <w:t>b) Güç Elektroniği ve Motor Sürücü Sistemleri</w:t>
      </w:r>
    </w:p>
    <w:p w14:paraId="2607095D" w14:textId="77777777" w:rsidR="006A17C1" w:rsidRPr="006A17C1" w:rsidRDefault="006A17C1" w:rsidP="006A17C1">
      <w:p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Öğrencinin;</w:t>
      </w:r>
    </w:p>
    <w:p w14:paraId="6B91516F" w14:textId="77777777" w:rsidR="006A17C1" w:rsidRDefault="006A17C1" w:rsidP="006A17C1">
      <w:pPr>
        <w:pStyle w:val="ListeParagraf"/>
        <w:numPr>
          <w:ilvl w:val="0"/>
          <w:numId w:val="9"/>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Doğrultucu, inverter, DC-DC dönüştürücü ve güç kaynakları gibi devreleri incelemesi,</w:t>
      </w:r>
    </w:p>
    <w:p w14:paraId="70B73794" w14:textId="77777777" w:rsidR="006A17C1" w:rsidRDefault="006A17C1" w:rsidP="006A17C1">
      <w:pPr>
        <w:pStyle w:val="ListeParagraf"/>
        <w:numPr>
          <w:ilvl w:val="0"/>
          <w:numId w:val="9"/>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Motor sürücüleri, frekans konvertörleri ve hız kontrol sistemlerini tanıması,</w:t>
      </w:r>
    </w:p>
    <w:p w14:paraId="03955948" w14:textId="77777777" w:rsidR="006A17C1" w:rsidRDefault="006A17C1" w:rsidP="006A17C1">
      <w:pPr>
        <w:pStyle w:val="ListeParagraf"/>
        <w:numPr>
          <w:ilvl w:val="0"/>
          <w:numId w:val="9"/>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Güç elektroniği elemanlarının çalışma prensiplerini gözlemlemesi,</w:t>
      </w:r>
    </w:p>
    <w:p w14:paraId="55F4A220" w14:textId="0F118D0D" w:rsidR="006A17C1" w:rsidRDefault="00885621" w:rsidP="006A17C1">
      <w:pPr>
        <w:pStyle w:val="ListeParagraf"/>
        <w:numPr>
          <w:ilvl w:val="0"/>
          <w:numId w:val="9"/>
        </w:numPr>
        <w:spacing w:line="276" w:lineRule="auto"/>
        <w:jc w:val="both"/>
        <w:rPr>
          <w:rFonts w:ascii="Times New Roman" w:eastAsia="Aptos" w:hAnsi="Times New Roman" w:cs="Times New Roman"/>
          <w:sz w:val="22"/>
          <w:szCs w:val="22"/>
          <w:lang w:eastAsia="en-US"/>
        </w:rPr>
      </w:pPr>
      <w:r w:rsidRPr="00885621">
        <w:rPr>
          <w:rFonts w:ascii="Times New Roman" w:eastAsia="Aptos" w:hAnsi="Times New Roman" w:cs="Times New Roman"/>
          <w:sz w:val="22"/>
          <w:szCs w:val="22"/>
          <w:lang w:eastAsia="en-US"/>
        </w:rPr>
        <w:t>Elektrik motorlarının sürülmesi, hız kontrolü ve temel kumanda yöntemleri hakkında bilgi edinmesi</w:t>
      </w:r>
      <w:r w:rsidR="006A17C1" w:rsidRPr="006A17C1">
        <w:rPr>
          <w:rFonts w:ascii="Times New Roman" w:eastAsia="Aptos" w:hAnsi="Times New Roman" w:cs="Times New Roman"/>
          <w:sz w:val="22"/>
          <w:szCs w:val="22"/>
          <w:lang w:eastAsia="en-US"/>
        </w:rPr>
        <w:t>,</w:t>
      </w:r>
    </w:p>
    <w:p w14:paraId="23B08D7A" w14:textId="4DAF3798" w:rsidR="006A17C1" w:rsidRPr="006A17C1" w:rsidRDefault="006A17C1" w:rsidP="006A17C1">
      <w:pPr>
        <w:pStyle w:val="ListeParagraf"/>
        <w:numPr>
          <w:ilvl w:val="0"/>
          <w:numId w:val="9"/>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Güç elektroniği sistemlerinde verimlilik ve ısıl etkileri değerlendirmesi</w:t>
      </w:r>
    </w:p>
    <w:p w14:paraId="47E98BD7" w14:textId="2376D8F8" w:rsidR="006A17C1" w:rsidRDefault="006A17C1" w:rsidP="006A17C1">
      <w:pPr>
        <w:spacing w:line="276" w:lineRule="auto"/>
        <w:jc w:val="both"/>
        <w:rPr>
          <w:rFonts w:ascii="Times New Roman" w:eastAsia="Aptos" w:hAnsi="Times New Roman" w:cs="Times New Roman"/>
          <w:sz w:val="22"/>
          <w:szCs w:val="22"/>
          <w:lang w:eastAsia="en-US"/>
        </w:rPr>
      </w:pPr>
      <w:proofErr w:type="gramStart"/>
      <w:r w:rsidRPr="006A17C1">
        <w:rPr>
          <w:rFonts w:ascii="Times New Roman" w:eastAsia="Aptos" w:hAnsi="Times New Roman" w:cs="Times New Roman"/>
          <w:sz w:val="22"/>
          <w:szCs w:val="22"/>
          <w:lang w:eastAsia="en-US"/>
        </w:rPr>
        <w:t>beklenir</w:t>
      </w:r>
      <w:proofErr w:type="gramEnd"/>
      <w:r w:rsidRPr="006A17C1">
        <w:rPr>
          <w:rFonts w:ascii="Times New Roman" w:eastAsia="Aptos" w:hAnsi="Times New Roman" w:cs="Times New Roman"/>
          <w:sz w:val="22"/>
          <w:szCs w:val="22"/>
          <w:lang w:eastAsia="en-US"/>
        </w:rPr>
        <w:t>.</w:t>
      </w:r>
    </w:p>
    <w:p w14:paraId="1756DCB1" w14:textId="77777777" w:rsidR="006A17C1" w:rsidRPr="006A17C1" w:rsidRDefault="006A17C1" w:rsidP="006A17C1">
      <w:pPr>
        <w:spacing w:line="276" w:lineRule="auto"/>
        <w:jc w:val="both"/>
        <w:rPr>
          <w:rFonts w:ascii="Times New Roman" w:eastAsia="Aptos" w:hAnsi="Times New Roman" w:cs="Times New Roman"/>
          <w:b/>
          <w:bCs/>
          <w:sz w:val="22"/>
          <w:szCs w:val="22"/>
          <w:lang w:eastAsia="en-US"/>
        </w:rPr>
      </w:pPr>
      <w:r w:rsidRPr="006A17C1">
        <w:rPr>
          <w:rFonts w:ascii="Times New Roman" w:eastAsia="Aptos" w:hAnsi="Times New Roman" w:cs="Times New Roman"/>
          <w:b/>
          <w:bCs/>
          <w:sz w:val="22"/>
          <w:szCs w:val="22"/>
          <w:lang w:eastAsia="en-US"/>
        </w:rPr>
        <w:t>c) Elektronik Devre Tasarımı ve Kart Uygulamaları</w:t>
      </w:r>
    </w:p>
    <w:p w14:paraId="16527D0A" w14:textId="78A4EE0B" w:rsidR="006A17C1" w:rsidRPr="006A17C1" w:rsidRDefault="006A17C1" w:rsidP="006A17C1">
      <w:p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Öğrencinin;</w:t>
      </w:r>
    </w:p>
    <w:p w14:paraId="0C590F9E" w14:textId="77777777" w:rsidR="006A17C1" w:rsidRDefault="006A17C1" w:rsidP="006A17C1">
      <w:pPr>
        <w:pStyle w:val="ListeParagraf"/>
        <w:numPr>
          <w:ilvl w:val="0"/>
          <w:numId w:val="10"/>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Analog ve dijital elektronik devreleri incelemesi,</w:t>
      </w:r>
    </w:p>
    <w:p w14:paraId="65FE5230" w14:textId="77777777" w:rsidR="006A17C1" w:rsidRDefault="006A17C1" w:rsidP="006A17C1">
      <w:pPr>
        <w:pStyle w:val="ListeParagraf"/>
        <w:numPr>
          <w:ilvl w:val="0"/>
          <w:numId w:val="10"/>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Baskı devre kartı tasarımı ve üretim süreçlerini tanıması,</w:t>
      </w:r>
    </w:p>
    <w:p w14:paraId="7CABD474" w14:textId="77777777" w:rsidR="006A17C1" w:rsidRDefault="006A17C1" w:rsidP="006A17C1">
      <w:pPr>
        <w:pStyle w:val="ListeParagraf"/>
        <w:numPr>
          <w:ilvl w:val="0"/>
          <w:numId w:val="10"/>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Lehimleme, kart montajı ve test işlemlerini gözlemlemesi,</w:t>
      </w:r>
    </w:p>
    <w:p w14:paraId="55823455" w14:textId="77777777" w:rsidR="006A17C1" w:rsidRDefault="006A17C1" w:rsidP="006A17C1">
      <w:pPr>
        <w:pStyle w:val="ListeParagraf"/>
        <w:numPr>
          <w:ilvl w:val="0"/>
          <w:numId w:val="10"/>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Sensör, mikrodenetleyici ve haberleşme devrelerini incelemesi,</w:t>
      </w:r>
    </w:p>
    <w:p w14:paraId="6FC81AB0" w14:textId="03A113D3" w:rsidR="006A17C1" w:rsidRPr="006A17C1" w:rsidRDefault="006A17C1" w:rsidP="006A17C1">
      <w:pPr>
        <w:pStyle w:val="ListeParagraf"/>
        <w:numPr>
          <w:ilvl w:val="0"/>
          <w:numId w:val="10"/>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Multimetre, osiloskop, sinyal jeneratörü gibi ölçüm cihazlarını kullanması</w:t>
      </w:r>
    </w:p>
    <w:p w14:paraId="40F12109" w14:textId="342B3534" w:rsidR="006A17C1" w:rsidRDefault="006A17C1" w:rsidP="006A17C1">
      <w:pPr>
        <w:spacing w:line="276" w:lineRule="auto"/>
        <w:jc w:val="both"/>
        <w:rPr>
          <w:rFonts w:ascii="Times New Roman" w:eastAsia="Aptos" w:hAnsi="Times New Roman" w:cs="Times New Roman"/>
          <w:sz w:val="22"/>
          <w:szCs w:val="22"/>
          <w:lang w:eastAsia="en-US"/>
        </w:rPr>
      </w:pPr>
      <w:proofErr w:type="gramStart"/>
      <w:r w:rsidRPr="006A17C1">
        <w:rPr>
          <w:rFonts w:ascii="Times New Roman" w:eastAsia="Aptos" w:hAnsi="Times New Roman" w:cs="Times New Roman"/>
          <w:sz w:val="22"/>
          <w:szCs w:val="22"/>
          <w:lang w:eastAsia="en-US"/>
        </w:rPr>
        <w:t>beklenir</w:t>
      </w:r>
      <w:proofErr w:type="gramEnd"/>
      <w:r w:rsidRPr="006A17C1">
        <w:rPr>
          <w:rFonts w:ascii="Times New Roman" w:eastAsia="Aptos" w:hAnsi="Times New Roman" w:cs="Times New Roman"/>
          <w:sz w:val="22"/>
          <w:szCs w:val="22"/>
          <w:lang w:eastAsia="en-US"/>
        </w:rPr>
        <w:t>.</w:t>
      </w:r>
    </w:p>
    <w:p w14:paraId="67F9C6B3" w14:textId="77777777" w:rsidR="006A17C1" w:rsidRPr="006A17C1" w:rsidRDefault="006A17C1" w:rsidP="006A17C1">
      <w:pPr>
        <w:spacing w:line="276" w:lineRule="auto"/>
        <w:jc w:val="both"/>
        <w:rPr>
          <w:rFonts w:ascii="Times New Roman" w:eastAsia="Aptos" w:hAnsi="Times New Roman" w:cs="Times New Roman"/>
          <w:b/>
          <w:bCs/>
          <w:sz w:val="22"/>
          <w:szCs w:val="22"/>
          <w:lang w:eastAsia="en-US"/>
        </w:rPr>
      </w:pPr>
      <w:r w:rsidRPr="006A17C1">
        <w:rPr>
          <w:rFonts w:ascii="Times New Roman" w:eastAsia="Aptos" w:hAnsi="Times New Roman" w:cs="Times New Roman"/>
          <w:b/>
          <w:bCs/>
          <w:sz w:val="22"/>
          <w:szCs w:val="22"/>
          <w:lang w:eastAsia="en-US"/>
        </w:rPr>
        <w:t>d) Kontrol ve Otomasyon Sistemleri</w:t>
      </w:r>
    </w:p>
    <w:p w14:paraId="251B9244" w14:textId="77777777" w:rsidR="006A17C1" w:rsidRPr="006A17C1" w:rsidRDefault="006A17C1" w:rsidP="006A17C1">
      <w:p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Öğrencinin;</w:t>
      </w:r>
    </w:p>
    <w:p w14:paraId="1B8BA3A5" w14:textId="77777777" w:rsidR="006A17C1" w:rsidRDefault="006A17C1" w:rsidP="006A17C1">
      <w:pPr>
        <w:pStyle w:val="ListeParagraf"/>
        <w:numPr>
          <w:ilvl w:val="0"/>
          <w:numId w:val="11"/>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PLC tabanlı kontrol sistemlerini incelemesi,</w:t>
      </w:r>
    </w:p>
    <w:p w14:paraId="7A7A56C7" w14:textId="77777777" w:rsidR="006A17C1" w:rsidRDefault="006A17C1" w:rsidP="006A17C1">
      <w:pPr>
        <w:pStyle w:val="ListeParagraf"/>
        <w:numPr>
          <w:ilvl w:val="0"/>
          <w:numId w:val="11"/>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HMI, SCADA ve endüstriyel otomasyon uygulamalarını tanıması,</w:t>
      </w:r>
    </w:p>
    <w:p w14:paraId="61EEE261" w14:textId="77777777" w:rsidR="006A17C1" w:rsidRDefault="006A17C1" w:rsidP="006A17C1">
      <w:pPr>
        <w:pStyle w:val="ListeParagraf"/>
        <w:numPr>
          <w:ilvl w:val="0"/>
          <w:numId w:val="11"/>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Sensör, röle, kontaktör, sürücü ve aktüatör bağlantılarını gözlemlemesi,</w:t>
      </w:r>
    </w:p>
    <w:p w14:paraId="1C62ABAE" w14:textId="77777777" w:rsidR="006A17C1" w:rsidRDefault="006A17C1" w:rsidP="006A17C1">
      <w:pPr>
        <w:pStyle w:val="ListeParagraf"/>
        <w:numPr>
          <w:ilvl w:val="0"/>
          <w:numId w:val="11"/>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Otomasyon panoları ve kumanda devrelerini analiz etmesi,</w:t>
      </w:r>
    </w:p>
    <w:p w14:paraId="5847BD79" w14:textId="15669B5B" w:rsidR="006A17C1" w:rsidRPr="006A17C1" w:rsidRDefault="006A17C1" w:rsidP="006A17C1">
      <w:pPr>
        <w:pStyle w:val="ListeParagraf"/>
        <w:numPr>
          <w:ilvl w:val="0"/>
          <w:numId w:val="11"/>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Endüstriyel haberleşme sistemleri hakkında temel bilgi edinmesi</w:t>
      </w:r>
    </w:p>
    <w:p w14:paraId="2AD4E6DB" w14:textId="5A73A1CB" w:rsidR="006A17C1" w:rsidRDefault="006A17C1" w:rsidP="006A17C1">
      <w:pPr>
        <w:spacing w:line="276" w:lineRule="auto"/>
        <w:jc w:val="both"/>
        <w:rPr>
          <w:rFonts w:ascii="Times New Roman" w:eastAsia="Aptos" w:hAnsi="Times New Roman" w:cs="Times New Roman"/>
          <w:sz w:val="22"/>
          <w:szCs w:val="22"/>
          <w:lang w:eastAsia="en-US"/>
        </w:rPr>
      </w:pPr>
      <w:proofErr w:type="gramStart"/>
      <w:r w:rsidRPr="006A17C1">
        <w:rPr>
          <w:rFonts w:ascii="Times New Roman" w:eastAsia="Aptos" w:hAnsi="Times New Roman" w:cs="Times New Roman"/>
          <w:sz w:val="22"/>
          <w:szCs w:val="22"/>
          <w:lang w:eastAsia="en-US"/>
        </w:rPr>
        <w:t>beklenir</w:t>
      </w:r>
      <w:proofErr w:type="gramEnd"/>
      <w:r w:rsidRPr="006A17C1">
        <w:rPr>
          <w:rFonts w:ascii="Times New Roman" w:eastAsia="Aptos" w:hAnsi="Times New Roman" w:cs="Times New Roman"/>
          <w:sz w:val="22"/>
          <w:szCs w:val="22"/>
          <w:lang w:eastAsia="en-US"/>
        </w:rPr>
        <w:t>.</w:t>
      </w:r>
    </w:p>
    <w:p w14:paraId="45B92776" w14:textId="77777777" w:rsidR="006A17C1" w:rsidRPr="006A17C1" w:rsidRDefault="006A17C1" w:rsidP="006A17C1">
      <w:pPr>
        <w:spacing w:line="276" w:lineRule="auto"/>
        <w:jc w:val="both"/>
        <w:rPr>
          <w:rFonts w:ascii="Times New Roman" w:eastAsia="Aptos" w:hAnsi="Times New Roman" w:cs="Times New Roman"/>
          <w:b/>
          <w:bCs/>
          <w:sz w:val="22"/>
          <w:szCs w:val="22"/>
          <w:lang w:eastAsia="en-US"/>
        </w:rPr>
      </w:pPr>
      <w:r w:rsidRPr="006A17C1">
        <w:rPr>
          <w:rFonts w:ascii="Times New Roman" w:eastAsia="Aptos" w:hAnsi="Times New Roman" w:cs="Times New Roman"/>
          <w:b/>
          <w:bCs/>
          <w:sz w:val="22"/>
          <w:szCs w:val="22"/>
          <w:lang w:eastAsia="en-US"/>
        </w:rPr>
        <w:t>e) Gömülü Sistemler ve Mikrodenetleyici Uygulamaları</w:t>
      </w:r>
    </w:p>
    <w:p w14:paraId="048ECFF8" w14:textId="77777777" w:rsidR="006A17C1" w:rsidRPr="006A17C1" w:rsidRDefault="006A17C1" w:rsidP="006A17C1">
      <w:p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Öğrencinin;</w:t>
      </w:r>
    </w:p>
    <w:p w14:paraId="76893E60" w14:textId="77777777" w:rsidR="006A17C1" w:rsidRDefault="006A17C1" w:rsidP="006A17C1">
      <w:pPr>
        <w:pStyle w:val="ListeParagraf"/>
        <w:numPr>
          <w:ilvl w:val="0"/>
          <w:numId w:val="12"/>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Mikrodenetleyici tabanlı devre ve sistemleri incelemesi,</w:t>
      </w:r>
    </w:p>
    <w:p w14:paraId="6A9B7432" w14:textId="77777777" w:rsidR="006A17C1" w:rsidRDefault="006A17C1" w:rsidP="006A17C1">
      <w:pPr>
        <w:pStyle w:val="ListeParagraf"/>
        <w:numPr>
          <w:ilvl w:val="0"/>
          <w:numId w:val="12"/>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Sensörlerden veri toplama ve işleme süreçlerini gözlemlemesi,</w:t>
      </w:r>
    </w:p>
    <w:p w14:paraId="75FAD997" w14:textId="77777777" w:rsidR="006A17C1" w:rsidRDefault="006A17C1" w:rsidP="006A17C1">
      <w:pPr>
        <w:pStyle w:val="ListeParagraf"/>
        <w:numPr>
          <w:ilvl w:val="0"/>
          <w:numId w:val="12"/>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Donanım-yazılım etkileşimini anlaması,</w:t>
      </w:r>
    </w:p>
    <w:p w14:paraId="5477CFCC" w14:textId="77777777" w:rsidR="006A17C1" w:rsidRDefault="006A17C1" w:rsidP="006A17C1">
      <w:pPr>
        <w:pStyle w:val="ListeParagraf"/>
        <w:numPr>
          <w:ilvl w:val="0"/>
          <w:numId w:val="12"/>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C, C++, Python veya benzeri yazılım dilleriyle geliştirilen uygulamaları tanıması,</w:t>
      </w:r>
    </w:p>
    <w:p w14:paraId="21EE76A8" w14:textId="2703B65D" w:rsidR="006A17C1" w:rsidRPr="006A17C1" w:rsidRDefault="006A17C1" w:rsidP="006A17C1">
      <w:pPr>
        <w:pStyle w:val="ListeParagraf"/>
        <w:numPr>
          <w:ilvl w:val="0"/>
          <w:numId w:val="12"/>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STM32, Arduino, ESP32, PIC veya benzeri platformlar hakkında uygulama bilgisi edinmesi</w:t>
      </w:r>
    </w:p>
    <w:p w14:paraId="29C9DE36" w14:textId="5538B358" w:rsidR="006A17C1" w:rsidRDefault="006A17C1" w:rsidP="006A17C1">
      <w:pPr>
        <w:spacing w:line="276" w:lineRule="auto"/>
        <w:jc w:val="both"/>
        <w:rPr>
          <w:rFonts w:ascii="Times New Roman" w:eastAsia="Aptos" w:hAnsi="Times New Roman" w:cs="Times New Roman"/>
          <w:sz w:val="22"/>
          <w:szCs w:val="22"/>
          <w:lang w:eastAsia="en-US"/>
        </w:rPr>
      </w:pPr>
      <w:proofErr w:type="gramStart"/>
      <w:r w:rsidRPr="006A17C1">
        <w:rPr>
          <w:rFonts w:ascii="Times New Roman" w:eastAsia="Aptos" w:hAnsi="Times New Roman" w:cs="Times New Roman"/>
          <w:sz w:val="22"/>
          <w:szCs w:val="22"/>
          <w:lang w:eastAsia="en-US"/>
        </w:rPr>
        <w:t>beklenir</w:t>
      </w:r>
      <w:proofErr w:type="gramEnd"/>
      <w:r w:rsidRPr="006A17C1">
        <w:rPr>
          <w:rFonts w:ascii="Times New Roman" w:eastAsia="Aptos" w:hAnsi="Times New Roman" w:cs="Times New Roman"/>
          <w:sz w:val="22"/>
          <w:szCs w:val="22"/>
          <w:lang w:eastAsia="en-US"/>
        </w:rPr>
        <w:t>.</w:t>
      </w:r>
    </w:p>
    <w:p w14:paraId="78634125" w14:textId="77777777" w:rsidR="006A17C1" w:rsidRPr="006A17C1" w:rsidRDefault="006A17C1" w:rsidP="006A17C1">
      <w:pPr>
        <w:spacing w:line="276" w:lineRule="auto"/>
        <w:jc w:val="both"/>
        <w:rPr>
          <w:rFonts w:ascii="Times New Roman" w:eastAsia="Aptos" w:hAnsi="Times New Roman" w:cs="Times New Roman"/>
          <w:b/>
          <w:bCs/>
          <w:sz w:val="22"/>
          <w:szCs w:val="22"/>
          <w:lang w:eastAsia="en-US"/>
        </w:rPr>
      </w:pPr>
      <w:r w:rsidRPr="006A17C1">
        <w:rPr>
          <w:rFonts w:ascii="Times New Roman" w:eastAsia="Aptos" w:hAnsi="Times New Roman" w:cs="Times New Roman"/>
          <w:b/>
          <w:bCs/>
          <w:sz w:val="22"/>
          <w:szCs w:val="22"/>
          <w:lang w:eastAsia="en-US"/>
        </w:rPr>
        <w:lastRenderedPageBreak/>
        <w:t>f) Haberleşme ve Sinyal İşleme Sistemleri</w:t>
      </w:r>
    </w:p>
    <w:p w14:paraId="7D1317D3" w14:textId="77777777" w:rsidR="006A17C1" w:rsidRPr="006A17C1" w:rsidRDefault="006A17C1" w:rsidP="006A17C1">
      <w:p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Öğrencinin;</w:t>
      </w:r>
    </w:p>
    <w:p w14:paraId="2A4DC66F" w14:textId="77777777" w:rsidR="006A17C1" w:rsidRDefault="006A17C1" w:rsidP="006A17C1">
      <w:pPr>
        <w:pStyle w:val="ListeParagraf"/>
        <w:numPr>
          <w:ilvl w:val="0"/>
          <w:numId w:val="13"/>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Kablolu ve kablosuz haberleşme sistemlerini incelemesi,</w:t>
      </w:r>
    </w:p>
    <w:p w14:paraId="36984C7C" w14:textId="77777777" w:rsidR="006A17C1" w:rsidRDefault="006A17C1" w:rsidP="006A17C1">
      <w:pPr>
        <w:pStyle w:val="ListeParagraf"/>
        <w:numPr>
          <w:ilvl w:val="0"/>
          <w:numId w:val="13"/>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RF, anten, modem, IoT veya veri iletim sistemleri hakkında temel bilgi edinmesi,</w:t>
      </w:r>
    </w:p>
    <w:p w14:paraId="74DB3971" w14:textId="77777777" w:rsidR="006A17C1" w:rsidRDefault="006A17C1" w:rsidP="006A17C1">
      <w:pPr>
        <w:pStyle w:val="ListeParagraf"/>
        <w:numPr>
          <w:ilvl w:val="0"/>
          <w:numId w:val="13"/>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Sinyal ölçümü, filtreleme ve veri analizi uygulamalarını gözlemlemesi,</w:t>
      </w:r>
    </w:p>
    <w:p w14:paraId="2579E117" w14:textId="77777777" w:rsidR="00885621" w:rsidRDefault="006A17C1" w:rsidP="006A17C1">
      <w:pPr>
        <w:pStyle w:val="ListeParagraf"/>
        <w:numPr>
          <w:ilvl w:val="0"/>
          <w:numId w:val="13"/>
        </w:numPr>
        <w:spacing w:line="276" w:lineRule="auto"/>
        <w:jc w:val="both"/>
        <w:rPr>
          <w:rFonts w:ascii="Times New Roman" w:eastAsia="Aptos" w:hAnsi="Times New Roman" w:cs="Times New Roman"/>
          <w:sz w:val="22"/>
          <w:szCs w:val="22"/>
          <w:lang w:eastAsia="en-US"/>
        </w:rPr>
      </w:pPr>
      <w:r w:rsidRPr="006A17C1">
        <w:rPr>
          <w:rFonts w:ascii="Times New Roman" w:eastAsia="Aptos" w:hAnsi="Times New Roman" w:cs="Times New Roman"/>
          <w:sz w:val="22"/>
          <w:szCs w:val="22"/>
          <w:lang w:eastAsia="en-US"/>
        </w:rPr>
        <w:t>Endüstriyel haberleşme protokollerini tanıması,</w:t>
      </w:r>
    </w:p>
    <w:p w14:paraId="69AF56F7" w14:textId="7F16B710" w:rsidR="00885621" w:rsidRPr="00885621" w:rsidRDefault="00885621" w:rsidP="006A17C1">
      <w:pPr>
        <w:pStyle w:val="ListeParagraf"/>
        <w:numPr>
          <w:ilvl w:val="0"/>
          <w:numId w:val="13"/>
        </w:numPr>
        <w:spacing w:line="276" w:lineRule="auto"/>
        <w:jc w:val="both"/>
        <w:rPr>
          <w:rFonts w:ascii="Times New Roman" w:eastAsia="Aptos" w:hAnsi="Times New Roman" w:cs="Times New Roman"/>
          <w:sz w:val="22"/>
          <w:szCs w:val="22"/>
          <w:lang w:eastAsia="en-US"/>
        </w:rPr>
      </w:pPr>
      <w:r w:rsidRPr="00885621">
        <w:rPr>
          <w:rFonts w:ascii="Times New Roman" w:eastAsia="Aptos" w:hAnsi="Times New Roman" w:cs="Times New Roman"/>
          <w:sz w:val="22"/>
          <w:szCs w:val="22"/>
          <w:lang w:eastAsia="en-US"/>
        </w:rPr>
        <w:t>Haberleşme sistemlerinde güvenilirlik, veri bütünlüğü ve haberleşme güvenliği kavramlarını değerlendirmesi</w:t>
      </w:r>
    </w:p>
    <w:p w14:paraId="22E30045" w14:textId="3A22F21F" w:rsidR="006A17C1" w:rsidRDefault="006A17C1" w:rsidP="006A17C1">
      <w:pPr>
        <w:spacing w:line="276" w:lineRule="auto"/>
        <w:jc w:val="both"/>
        <w:rPr>
          <w:rFonts w:ascii="Times New Roman" w:eastAsia="Aptos" w:hAnsi="Times New Roman" w:cs="Times New Roman"/>
          <w:sz w:val="22"/>
          <w:szCs w:val="22"/>
          <w:lang w:eastAsia="en-US"/>
        </w:rPr>
      </w:pPr>
      <w:proofErr w:type="gramStart"/>
      <w:r w:rsidRPr="006A17C1">
        <w:rPr>
          <w:rFonts w:ascii="Times New Roman" w:eastAsia="Aptos" w:hAnsi="Times New Roman" w:cs="Times New Roman"/>
          <w:sz w:val="22"/>
          <w:szCs w:val="22"/>
          <w:lang w:eastAsia="en-US"/>
        </w:rPr>
        <w:t>beklenir</w:t>
      </w:r>
      <w:proofErr w:type="gramEnd"/>
      <w:r w:rsidRPr="006A17C1">
        <w:rPr>
          <w:rFonts w:ascii="Times New Roman" w:eastAsia="Aptos" w:hAnsi="Times New Roman" w:cs="Times New Roman"/>
          <w:sz w:val="22"/>
          <w:szCs w:val="22"/>
          <w:lang w:eastAsia="en-US"/>
        </w:rPr>
        <w:t>.</w:t>
      </w:r>
    </w:p>
    <w:p w14:paraId="746852DA" w14:textId="79FAA3E7" w:rsidR="0019171B" w:rsidRPr="0019171B" w:rsidRDefault="0019171B" w:rsidP="0019171B">
      <w:pPr>
        <w:spacing w:line="276" w:lineRule="auto"/>
        <w:jc w:val="both"/>
        <w:rPr>
          <w:rFonts w:ascii="Times New Roman" w:eastAsia="Aptos" w:hAnsi="Times New Roman" w:cs="Times New Roman"/>
          <w:b/>
          <w:bCs/>
          <w:sz w:val="22"/>
          <w:szCs w:val="22"/>
          <w:lang w:eastAsia="en-US"/>
        </w:rPr>
      </w:pPr>
      <w:r w:rsidRPr="0019171B">
        <w:rPr>
          <w:rFonts w:ascii="Times New Roman" w:eastAsia="Aptos" w:hAnsi="Times New Roman" w:cs="Times New Roman"/>
          <w:b/>
          <w:bCs/>
          <w:sz w:val="22"/>
          <w:szCs w:val="22"/>
          <w:lang w:eastAsia="en-US"/>
        </w:rPr>
        <w:t xml:space="preserve">g) </w:t>
      </w:r>
      <w:r w:rsidR="00885621" w:rsidRPr="00885621">
        <w:rPr>
          <w:rFonts w:ascii="Times New Roman" w:eastAsia="Aptos" w:hAnsi="Times New Roman" w:cs="Times New Roman"/>
          <w:b/>
          <w:bCs/>
          <w:sz w:val="22"/>
          <w:szCs w:val="22"/>
          <w:lang w:eastAsia="en-US"/>
        </w:rPr>
        <w:t>Yenilenebilir Enerji, Enerji Depolama ve Akıllı Şebeke Uygulamaları</w:t>
      </w:r>
    </w:p>
    <w:p w14:paraId="5BA14F20" w14:textId="77777777" w:rsidR="0019171B" w:rsidRPr="0019171B" w:rsidRDefault="0019171B" w:rsidP="0019171B">
      <w:p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Öğrencinin;</w:t>
      </w:r>
    </w:p>
    <w:p w14:paraId="421B0AD0" w14:textId="77777777" w:rsidR="0019171B" w:rsidRDefault="0019171B" w:rsidP="0019171B">
      <w:pPr>
        <w:pStyle w:val="ListeParagraf"/>
        <w:numPr>
          <w:ilvl w:val="0"/>
          <w:numId w:val="14"/>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Güneş enerjisi, rüzgâr enerjisi veya hibrit enerji sistemlerini incelemesi,</w:t>
      </w:r>
    </w:p>
    <w:p w14:paraId="7EEB8349" w14:textId="77777777" w:rsidR="0019171B" w:rsidRDefault="0019171B" w:rsidP="0019171B">
      <w:pPr>
        <w:pStyle w:val="ListeParagraf"/>
        <w:numPr>
          <w:ilvl w:val="0"/>
          <w:numId w:val="14"/>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İnverter, şarj kontrol cihazı ve enerji depolama sistemlerini tanıması,</w:t>
      </w:r>
    </w:p>
    <w:p w14:paraId="306B1BD7" w14:textId="77777777" w:rsidR="0019171B" w:rsidRDefault="0019171B" w:rsidP="0019171B">
      <w:pPr>
        <w:pStyle w:val="ListeParagraf"/>
        <w:numPr>
          <w:ilvl w:val="0"/>
          <w:numId w:val="14"/>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Enerji üretim-tüketim izleme sistemlerini gözlemlemesi,</w:t>
      </w:r>
    </w:p>
    <w:p w14:paraId="40D812D1" w14:textId="77777777" w:rsidR="0019171B" w:rsidRDefault="0019171B" w:rsidP="0019171B">
      <w:pPr>
        <w:pStyle w:val="ListeParagraf"/>
        <w:numPr>
          <w:ilvl w:val="0"/>
          <w:numId w:val="14"/>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Akıllı şebeke, mikroşebeke ve enerji yönetimi kavramları hakkında bilgi edinmesi,</w:t>
      </w:r>
    </w:p>
    <w:p w14:paraId="29743B65" w14:textId="04E784A3" w:rsidR="0019171B" w:rsidRPr="0019171B" w:rsidRDefault="0019171B" w:rsidP="0019171B">
      <w:pPr>
        <w:pStyle w:val="ListeParagraf"/>
        <w:numPr>
          <w:ilvl w:val="0"/>
          <w:numId w:val="14"/>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Sürdürülebilirlik ve enerji verimliliği uygulamalarını değerlendirmesi</w:t>
      </w:r>
    </w:p>
    <w:p w14:paraId="0801F3E3" w14:textId="783263DE" w:rsidR="006A17C1" w:rsidRDefault="0019171B" w:rsidP="0019171B">
      <w:pPr>
        <w:spacing w:line="276" w:lineRule="auto"/>
        <w:jc w:val="both"/>
        <w:rPr>
          <w:rFonts w:ascii="Times New Roman" w:eastAsia="Aptos" w:hAnsi="Times New Roman" w:cs="Times New Roman"/>
          <w:sz w:val="22"/>
          <w:szCs w:val="22"/>
          <w:lang w:eastAsia="en-US"/>
        </w:rPr>
      </w:pPr>
      <w:proofErr w:type="gramStart"/>
      <w:r w:rsidRPr="0019171B">
        <w:rPr>
          <w:rFonts w:ascii="Times New Roman" w:eastAsia="Aptos" w:hAnsi="Times New Roman" w:cs="Times New Roman"/>
          <w:sz w:val="22"/>
          <w:szCs w:val="22"/>
          <w:lang w:eastAsia="en-US"/>
        </w:rPr>
        <w:t>beklenir</w:t>
      </w:r>
      <w:proofErr w:type="gramEnd"/>
      <w:r w:rsidRPr="0019171B">
        <w:rPr>
          <w:rFonts w:ascii="Times New Roman" w:eastAsia="Aptos" w:hAnsi="Times New Roman" w:cs="Times New Roman"/>
          <w:sz w:val="22"/>
          <w:szCs w:val="22"/>
          <w:lang w:eastAsia="en-US"/>
        </w:rPr>
        <w:t>.</w:t>
      </w:r>
    </w:p>
    <w:p w14:paraId="6810B7C7" w14:textId="77777777" w:rsidR="0019171B" w:rsidRPr="0019171B" w:rsidRDefault="0019171B" w:rsidP="0019171B">
      <w:pPr>
        <w:spacing w:line="276" w:lineRule="auto"/>
        <w:jc w:val="both"/>
        <w:rPr>
          <w:rFonts w:ascii="Times New Roman" w:eastAsia="Aptos" w:hAnsi="Times New Roman" w:cs="Times New Roman"/>
          <w:b/>
          <w:bCs/>
          <w:sz w:val="22"/>
          <w:szCs w:val="22"/>
          <w:lang w:eastAsia="en-US"/>
        </w:rPr>
      </w:pPr>
      <w:r w:rsidRPr="0019171B">
        <w:rPr>
          <w:rFonts w:ascii="Times New Roman" w:eastAsia="Aptos" w:hAnsi="Times New Roman" w:cs="Times New Roman"/>
          <w:b/>
          <w:bCs/>
          <w:sz w:val="22"/>
          <w:szCs w:val="22"/>
          <w:lang w:eastAsia="en-US"/>
        </w:rPr>
        <w:t>h) Ölçme, Test ve Kalite Kontrol Uygulamaları</w:t>
      </w:r>
    </w:p>
    <w:p w14:paraId="67B36E39" w14:textId="77777777" w:rsidR="0019171B" w:rsidRPr="0019171B" w:rsidRDefault="0019171B" w:rsidP="0019171B">
      <w:p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Öğrencinin;</w:t>
      </w:r>
    </w:p>
    <w:p w14:paraId="1FF59DB8" w14:textId="77777777" w:rsidR="0019171B" w:rsidRDefault="0019171B" w:rsidP="0019171B">
      <w:pPr>
        <w:pStyle w:val="ListeParagraf"/>
        <w:numPr>
          <w:ilvl w:val="0"/>
          <w:numId w:val="15"/>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Elektriksel ölçüm ve test cihazlarını kullanması,</w:t>
      </w:r>
    </w:p>
    <w:p w14:paraId="306EDC6A" w14:textId="77777777" w:rsidR="0019171B" w:rsidRDefault="0019171B" w:rsidP="0019171B">
      <w:pPr>
        <w:pStyle w:val="ListeParagraf"/>
        <w:numPr>
          <w:ilvl w:val="0"/>
          <w:numId w:val="15"/>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Devre, pano veya sistem test süreçlerini gözlemlemesi,</w:t>
      </w:r>
    </w:p>
    <w:p w14:paraId="6DB3D47A" w14:textId="77777777" w:rsidR="0019171B" w:rsidRDefault="0019171B" w:rsidP="0019171B">
      <w:pPr>
        <w:pStyle w:val="ListeParagraf"/>
        <w:numPr>
          <w:ilvl w:val="0"/>
          <w:numId w:val="15"/>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Arıza tespiti ve hata analiz yöntemlerini incelemesi,</w:t>
      </w:r>
    </w:p>
    <w:p w14:paraId="36FA24A5" w14:textId="77777777" w:rsidR="0019171B" w:rsidRDefault="0019171B" w:rsidP="0019171B">
      <w:pPr>
        <w:pStyle w:val="ListeParagraf"/>
        <w:numPr>
          <w:ilvl w:val="0"/>
          <w:numId w:val="15"/>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Kalite kontrol, standartlara uygunluk ve raporlama süreçlerini tanıması,</w:t>
      </w:r>
    </w:p>
    <w:p w14:paraId="64D89D21" w14:textId="3609F49E" w:rsidR="0019171B" w:rsidRPr="0019171B" w:rsidRDefault="0019171B" w:rsidP="0019171B">
      <w:pPr>
        <w:pStyle w:val="ListeParagraf"/>
        <w:numPr>
          <w:ilvl w:val="0"/>
          <w:numId w:val="15"/>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Teknik dokümantasyon hazırlama becerisi kazanması</w:t>
      </w:r>
    </w:p>
    <w:p w14:paraId="70C3BAE9" w14:textId="51B61B34" w:rsidR="006A17C1" w:rsidRDefault="0019171B" w:rsidP="0019171B">
      <w:pPr>
        <w:spacing w:line="276" w:lineRule="auto"/>
        <w:jc w:val="both"/>
        <w:rPr>
          <w:rFonts w:ascii="Times New Roman" w:eastAsia="Aptos" w:hAnsi="Times New Roman" w:cs="Times New Roman"/>
          <w:sz w:val="22"/>
          <w:szCs w:val="22"/>
          <w:lang w:eastAsia="en-US"/>
        </w:rPr>
      </w:pPr>
      <w:proofErr w:type="gramStart"/>
      <w:r w:rsidRPr="0019171B">
        <w:rPr>
          <w:rFonts w:ascii="Times New Roman" w:eastAsia="Aptos" w:hAnsi="Times New Roman" w:cs="Times New Roman"/>
          <w:sz w:val="22"/>
          <w:szCs w:val="22"/>
          <w:lang w:eastAsia="en-US"/>
        </w:rPr>
        <w:t>beklenir</w:t>
      </w:r>
      <w:proofErr w:type="gramEnd"/>
      <w:r w:rsidRPr="0019171B">
        <w:rPr>
          <w:rFonts w:ascii="Times New Roman" w:eastAsia="Aptos" w:hAnsi="Times New Roman" w:cs="Times New Roman"/>
          <w:sz w:val="22"/>
          <w:szCs w:val="22"/>
          <w:lang w:eastAsia="en-US"/>
        </w:rPr>
        <w:t>.</w:t>
      </w:r>
    </w:p>
    <w:p w14:paraId="702B4D1E" w14:textId="77777777" w:rsidR="0019171B" w:rsidRPr="0019171B" w:rsidRDefault="0019171B" w:rsidP="0019171B">
      <w:pPr>
        <w:spacing w:line="276" w:lineRule="auto"/>
        <w:jc w:val="both"/>
        <w:rPr>
          <w:rFonts w:ascii="Times New Roman" w:eastAsia="Aptos" w:hAnsi="Times New Roman" w:cs="Times New Roman"/>
          <w:b/>
          <w:bCs/>
          <w:sz w:val="22"/>
          <w:szCs w:val="22"/>
          <w:lang w:eastAsia="en-US"/>
        </w:rPr>
      </w:pPr>
      <w:r w:rsidRPr="0019171B">
        <w:rPr>
          <w:rFonts w:ascii="Times New Roman" w:eastAsia="Aptos" w:hAnsi="Times New Roman" w:cs="Times New Roman"/>
          <w:b/>
          <w:bCs/>
          <w:sz w:val="22"/>
          <w:szCs w:val="22"/>
          <w:lang w:eastAsia="en-US"/>
        </w:rPr>
        <w:t>i) Bakım-Onarım ve Arıza Analizi</w:t>
      </w:r>
    </w:p>
    <w:p w14:paraId="025B5A72" w14:textId="77777777" w:rsidR="0019171B" w:rsidRPr="0019171B" w:rsidRDefault="0019171B" w:rsidP="0019171B">
      <w:p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Öğrencinin;</w:t>
      </w:r>
    </w:p>
    <w:p w14:paraId="44CB6A2D" w14:textId="77777777" w:rsidR="0019171B" w:rsidRDefault="0019171B" w:rsidP="0019171B">
      <w:pPr>
        <w:pStyle w:val="ListeParagraf"/>
        <w:numPr>
          <w:ilvl w:val="0"/>
          <w:numId w:val="16"/>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Elektrik-elektronik sistemlerde bakım ve onarım süreçlerini incelemesi,</w:t>
      </w:r>
    </w:p>
    <w:p w14:paraId="37353DFC" w14:textId="77777777" w:rsidR="0019171B" w:rsidRDefault="0019171B" w:rsidP="0019171B">
      <w:pPr>
        <w:pStyle w:val="ListeParagraf"/>
        <w:numPr>
          <w:ilvl w:val="0"/>
          <w:numId w:val="16"/>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Arıza tespit yöntemlerini ve bakım planlarını gözlemlemesi,</w:t>
      </w:r>
    </w:p>
    <w:p w14:paraId="162C3A1C" w14:textId="77777777" w:rsidR="0019171B" w:rsidRDefault="0019171B" w:rsidP="0019171B">
      <w:pPr>
        <w:pStyle w:val="ListeParagraf"/>
        <w:numPr>
          <w:ilvl w:val="0"/>
          <w:numId w:val="16"/>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Kestirimci ve önleyici bakım uygulamaları hakkında bilgi edinmesi,</w:t>
      </w:r>
    </w:p>
    <w:p w14:paraId="57C0C4F3" w14:textId="77777777" w:rsidR="0019171B" w:rsidRDefault="0019171B" w:rsidP="0019171B">
      <w:pPr>
        <w:pStyle w:val="ListeParagraf"/>
        <w:numPr>
          <w:ilvl w:val="0"/>
          <w:numId w:val="16"/>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Sistem güvenliği ve iş sağlığı kurallarını uygulaması,</w:t>
      </w:r>
    </w:p>
    <w:p w14:paraId="4A0EC08E" w14:textId="13344827" w:rsidR="0019171B" w:rsidRPr="0019171B" w:rsidRDefault="0019171B" w:rsidP="0019171B">
      <w:pPr>
        <w:pStyle w:val="ListeParagraf"/>
        <w:numPr>
          <w:ilvl w:val="0"/>
          <w:numId w:val="16"/>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Arıza kayıtları ve bakım raporlarını değerlendirmesi</w:t>
      </w:r>
    </w:p>
    <w:p w14:paraId="66ACB575" w14:textId="51AF5968" w:rsidR="006A17C1" w:rsidRDefault="0019171B" w:rsidP="0019171B">
      <w:pPr>
        <w:spacing w:line="276" w:lineRule="auto"/>
        <w:jc w:val="both"/>
        <w:rPr>
          <w:rFonts w:ascii="Times New Roman" w:eastAsia="Aptos" w:hAnsi="Times New Roman" w:cs="Times New Roman"/>
          <w:sz w:val="22"/>
          <w:szCs w:val="22"/>
          <w:lang w:eastAsia="en-US"/>
        </w:rPr>
      </w:pPr>
      <w:proofErr w:type="gramStart"/>
      <w:r w:rsidRPr="0019171B">
        <w:rPr>
          <w:rFonts w:ascii="Times New Roman" w:eastAsia="Aptos" w:hAnsi="Times New Roman" w:cs="Times New Roman"/>
          <w:sz w:val="22"/>
          <w:szCs w:val="22"/>
          <w:lang w:eastAsia="en-US"/>
        </w:rPr>
        <w:t>beklenir</w:t>
      </w:r>
      <w:proofErr w:type="gramEnd"/>
      <w:r w:rsidRPr="0019171B">
        <w:rPr>
          <w:rFonts w:ascii="Times New Roman" w:eastAsia="Aptos" w:hAnsi="Times New Roman" w:cs="Times New Roman"/>
          <w:sz w:val="22"/>
          <w:szCs w:val="22"/>
          <w:lang w:eastAsia="en-US"/>
        </w:rPr>
        <w:t>.</w:t>
      </w:r>
    </w:p>
    <w:p w14:paraId="2DC690A9" w14:textId="77777777" w:rsidR="0019171B" w:rsidRPr="0019171B" w:rsidRDefault="0019171B" w:rsidP="0019171B">
      <w:pPr>
        <w:spacing w:line="276" w:lineRule="auto"/>
        <w:jc w:val="both"/>
        <w:rPr>
          <w:rFonts w:ascii="Times New Roman" w:eastAsia="Aptos" w:hAnsi="Times New Roman" w:cs="Times New Roman"/>
          <w:b/>
          <w:bCs/>
          <w:sz w:val="22"/>
          <w:szCs w:val="22"/>
          <w:lang w:eastAsia="en-US"/>
        </w:rPr>
      </w:pPr>
      <w:r w:rsidRPr="0019171B">
        <w:rPr>
          <w:rFonts w:ascii="Times New Roman" w:eastAsia="Aptos" w:hAnsi="Times New Roman" w:cs="Times New Roman"/>
          <w:b/>
          <w:bCs/>
          <w:sz w:val="22"/>
          <w:szCs w:val="22"/>
          <w:lang w:eastAsia="en-US"/>
        </w:rPr>
        <w:t>j) AR-GE, Proje ve Ürün Geliştirme</w:t>
      </w:r>
    </w:p>
    <w:p w14:paraId="1BBF59A3" w14:textId="77777777" w:rsidR="0019171B" w:rsidRPr="0019171B" w:rsidRDefault="0019171B" w:rsidP="0019171B">
      <w:p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Öğrencinin;</w:t>
      </w:r>
    </w:p>
    <w:p w14:paraId="50E5EA03" w14:textId="77777777" w:rsidR="0019171B" w:rsidRDefault="0019171B" w:rsidP="0019171B">
      <w:pPr>
        <w:pStyle w:val="ListeParagraf"/>
        <w:numPr>
          <w:ilvl w:val="0"/>
          <w:numId w:val="17"/>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Elektrik-elektronik sistem tasarımı ve geliştirme süreçlerini incelemesi,</w:t>
      </w:r>
    </w:p>
    <w:p w14:paraId="3FF2B9B4" w14:textId="77777777" w:rsidR="0019171B" w:rsidRDefault="0019171B" w:rsidP="0019171B">
      <w:pPr>
        <w:pStyle w:val="ListeParagraf"/>
        <w:numPr>
          <w:ilvl w:val="0"/>
          <w:numId w:val="17"/>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Prototip geliştirme, test ve doğrulama çalışmalarına katılması,</w:t>
      </w:r>
    </w:p>
    <w:p w14:paraId="374F10E0" w14:textId="77777777" w:rsidR="0019171B" w:rsidRDefault="0019171B" w:rsidP="0019171B">
      <w:pPr>
        <w:pStyle w:val="ListeParagraf"/>
        <w:numPr>
          <w:ilvl w:val="0"/>
          <w:numId w:val="17"/>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lastRenderedPageBreak/>
        <w:t>Teknik çizim, şema, simülasyon ve raporlama süreçlerini gözlemlemesi,</w:t>
      </w:r>
    </w:p>
    <w:p w14:paraId="100807CB" w14:textId="77777777" w:rsidR="0019171B" w:rsidRDefault="0019171B" w:rsidP="0019171B">
      <w:pPr>
        <w:pStyle w:val="ListeParagraf"/>
        <w:numPr>
          <w:ilvl w:val="0"/>
          <w:numId w:val="17"/>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Maliyet, malzeme seçimi ve proje planlama süreçlerini tanıması,</w:t>
      </w:r>
    </w:p>
    <w:p w14:paraId="3267B6CD" w14:textId="1D959F2B" w:rsidR="0019171B" w:rsidRPr="0019171B" w:rsidRDefault="0019171B" w:rsidP="0019171B">
      <w:pPr>
        <w:pStyle w:val="ListeParagraf"/>
        <w:numPr>
          <w:ilvl w:val="0"/>
          <w:numId w:val="17"/>
        </w:numPr>
        <w:spacing w:line="276" w:lineRule="auto"/>
        <w:jc w:val="both"/>
        <w:rPr>
          <w:rFonts w:ascii="Times New Roman" w:eastAsia="Aptos" w:hAnsi="Times New Roman" w:cs="Times New Roman"/>
          <w:sz w:val="22"/>
          <w:szCs w:val="22"/>
          <w:lang w:eastAsia="en-US"/>
        </w:rPr>
      </w:pPr>
      <w:r w:rsidRPr="0019171B">
        <w:rPr>
          <w:rFonts w:ascii="Times New Roman" w:eastAsia="Aptos" w:hAnsi="Times New Roman" w:cs="Times New Roman"/>
          <w:sz w:val="22"/>
          <w:szCs w:val="22"/>
          <w:lang w:eastAsia="en-US"/>
        </w:rPr>
        <w:t>Mesleki etik, mühendislik sorumluluğu ve yenilikçilik bilinci kazanması</w:t>
      </w:r>
    </w:p>
    <w:p w14:paraId="26D2E021" w14:textId="60DA996E" w:rsidR="006A17C1" w:rsidRDefault="0019171B" w:rsidP="0019171B">
      <w:pPr>
        <w:spacing w:line="276" w:lineRule="auto"/>
        <w:jc w:val="both"/>
        <w:rPr>
          <w:rFonts w:ascii="Times New Roman" w:eastAsia="Aptos" w:hAnsi="Times New Roman" w:cs="Times New Roman"/>
          <w:sz w:val="22"/>
          <w:szCs w:val="22"/>
          <w:lang w:eastAsia="en-US"/>
        </w:rPr>
      </w:pPr>
      <w:proofErr w:type="gramStart"/>
      <w:r w:rsidRPr="0019171B">
        <w:rPr>
          <w:rFonts w:ascii="Times New Roman" w:eastAsia="Aptos" w:hAnsi="Times New Roman" w:cs="Times New Roman"/>
          <w:sz w:val="22"/>
          <w:szCs w:val="22"/>
          <w:lang w:eastAsia="en-US"/>
        </w:rPr>
        <w:t>beklenir</w:t>
      </w:r>
      <w:proofErr w:type="gramEnd"/>
      <w:r w:rsidRPr="0019171B">
        <w:rPr>
          <w:rFonts w:ascii="Times New Roman" w:eastAsia="Aptos" w:hAnsi="Times New Roman" w:cs="Times New Roman"/>
          <w:sz w:val="22"/>
          <w:szCs w:val="22"/>
          <w:lang w:eastAsia="en-US"/>
        </w:rPr>
        <w:t>.</w:t>
      </w:r>
    </w:p>
    <w:p w14:paraId="1BDA0702" w14:textId="77777777" w:rsidR="00885621" w:rsidRDefault="00885621" w:rsidP="0019171B">
      <w:pPr>
        <w:spacing w:line="276" w:lineRule="auto"/>
        <w:jc w:val="both"/>
        <w:rPr>
          <w:rFonts w:ascii="Times New Roman" w:eastAsia="Aptos" w:hAnsi="Times New Roman" w:cs="Times New Roman"/>
          <w:sz w:val="22"/>
          <w:szCs w:val="22"/>
          <w:lang w:eastAsia="en-US"/>
        </w:rPr>
      </w:pPr>
    </w:p>
    <w:p w14:paraId="33803170" w14:textId="123FF062" w:rsidR="00D11A58" w:rsidRPr="00884565" w:rsidRDefault="00D11A58" w:rsidP="00D11A58">
      <w:pPr>
        <w:spacing w:line="259" w:lineRule="auto"/>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ALTINCI BÖLÜM</w:t>
      </w:r>
    </w:p>
    <w:p w14:paraId="57F55A05" w14:textId="77777777" w:rsidR="00D11A58" w:rsidRPr="00884565" w:rsidRDefault="00D11A58" w:rsidP="00D11A58">
      <w:pPr>
        <w:spacing w:line="259" w:lineRule="auto"/>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İşletmede Mesleki Eğitim Çalışmaları</w:t>
      </w:r>
    </w:p>
    <w:p w14:paraId="7A8B64D4" w14:textId="6FD53C97" w:rsidR="00D11A58" w:rsidRPr="00884565" w:rsidRDefault="00D11A58" w:rsidP="00D11A58">
      <w:pPr>
        <w:spacing w:line="259" w:lineRule="auto"/>
        <w:rPr>
          <w:rFonts w:ascii="Times New Roman" w:eastAsia="Aptos" w:hAnsi="Times New Roman" w:cs="Times New Roman"/>
          <w:sz w:val="22"/>
          <w:szCs w:val="22"/>
          <w:lang w:eastAsia="en-US"/>
        </w:rPr>
      </w:pPr>
      <w:r w:rsidRPr="00884565">
        <w:rPr>
          <w:rFonts w:ascii="Times New Roman" w:eastAsia="Aptos" w:hAnsi="Times New Roman" w:cs="Times New Roman"/>
          <w:b/>
          <w:bCs/>
          <w:sz w:val="22"/>
          <w:szCs w:val="22"/>
          <w:lang w:eastAsia="en-US"/>
        </w:rPr>
        <w:t xml:space="preserve">MADDE 8 – </w:t>
      </w:r>
    </w:p>
    <w:p w14:paraId="50A81240" w14:textId="7B60C9C5" w:rsidR="00D11A58" w:rsidRPr="00884565" w:rsidRDefault="00381817" w:rsidP="00D11A58">
      <w:pPr>
        <w:spacing w:line="259" w:lineRule="auto"/>
        <w:jc w:val="both"/>
        <w:rPr>
          <w:rFonts w:ascii="Times New Roman" w:eastAsia="Aptos" w:hAnsi="Times New Roman" w:cs="Times New Roman"/>
          <w:sz w:val="22"/>
          <w:szCs w:val="22"/>
          <w:lang w:eastAsia="en-US"/>
        </w:rPr>
      </w:pPr>
      <w:r w:rsidRPr="00381817">
        <w:rPr>
          <w:rFonts w:ascii="Times New Roman" w:eastAsia="Aptos" w:hAnsi="Times New Roman" w:cs="Times New Roman"/>
          <w:sz w:val="22"/>
          <w:szCs w:val="22"/>
          <w:lang w:eastAsia="en-US"/>
        </w:rPr>
        <w:t>Her öğrenci, İşletmede Mesleki Eğitim süresince yürüttüğü çalışmaları Bölümün resmî web sayfasında yayımlanan İşletmede Mesleki Eğitim Raporu formatına uygun olarak kayıt altına almakla yükümlüdür.</w:t>
      </w:r>
    </w:p>
    <w:p w14:paraId="17F020AA" w14:textId="328BF2B4" w:rsidR="00D11A58" w:rsidRPr="00884565" w:rsidRDefault="0051410E" w:rsidP="008503B5">
      <w:pPr>
        <w:spacing w:line="276" w:lineRule="auto"/>
        <w:rPr>
          <w:rFonts w:ascii="Times New Roman" w:hAnsi="Times New Roman" w:cs="Times New Roman"/>
          <w:b/>
          <w:bCs/>
          <w:sz w:val="22"/>
          <w:szCs w:val="22"/>
        </w:rPr>
      </w:pPr>
      <w:r w:rsidRPr="00884565">
        <w:rPr>
          <w:rFonts w:ascii="Times New Roman" w:eastAsia="Aptos" w:hAnsi="Times New Roman" w:cs="Times New Roman"/>
          <w:b/>
          <w:bCs/>
          <w:sz w:val="22"/>
          <w:szCs w:val="22"/>
          <w:lang w:eastAsia="en-US"/>
        </w:rPr>
        <w:t>İşletmede Mesleki Eğitim Raporu Haftalık Konuları</w:t>
      </w:r>
    </w:p>
    <w:p w14:paraId="2EF50514" w14:textId="37D8D615" w:rsidR="00D11A58" w:rsidRPr="00884565" w:rsidRDefault="00D11A58" w:rsidP="00D11A58">
      <w:pPr>
        <w:spacing w:line="259" w:lineRule="auto"/>
        <w:rPr>
          <w:rFonts w:ascii="Times New Roman" w:eastAsia="Aptos" w:hAnsi="Times New Roman" w:cs="Times New Roman"/>
          <w:sz w:val="22"/>
          <w:szCs w:val="22"/>
          <w:lang w:eastAsia="en-US"/>
        </w:rPr>
      </w:pPr>
      <w:r w:rsidRPr="00884565">
        <w:rPr>
          <w:rFonts w:ascii="Times New Roman" w:eastAsia="Aptos" w:hAnsi="Times New Roman" w:cs="Times New Roman"/>
          <w:b/>
          <w:bCs/>
          <w:sz w:val="22"/>
          <w:szCs w:val="22"/>
          <w:lang w:eastAsia="en-US"/>
        </w:rPr>
        <w:t xml:space="preserve">MADDE 9 – </w:t>
      </w:r>
    </w:p>
    <w:p w14:paraId="4AB8CF49" w14:textId="1F73F317" w:rsidR="00D11A58" w:rsidRPr="00884565" w:rsidRDefault="00E31498" w:rsidP="00884565">
      <w:pPr>
        <w:spacing w:line="276" w:lineRule="auto"/>
        <w:jc w:val="both"/>
        <w:rPr>
          <w:rFonts w:ascii="Times New Roman" w:eastAsia="Aptos" w:hAnsi="Times New Roman" w:cs="Times New Roman"/>
          <w:color w:val="FF0000"/>
          <w:sz w:val="22"/>
          <w:szCs w:val="22"/>
          <w:lang w:eastAsia="en-US"/>
        </w:rPr>
      </w:pPr>
      <w:r w:rsidRPr="00E31498">
        <w:rPr>
          <w:rFonts w:ascii="Times New Roman" w:eastAsia="Aptos" w:hAnsi="Times New Roman" w:cs="Times New Roman"/>
          <w:sz w:val="22"/>
          <w:szCs w:val="22"/>
          <w:lang w:eastAsia="en-US"/>
        </w:rPr>
        <w:t>İşletmede Mesleki Eğitim Raporu içerisinde, bu ilkelerin 7. maddesinde geçen konularla ilgili süreçlerin yerinde incelenmesi ve uygulanması faaliyetlerini içeren haftalık raporlar ile birlikte aşağıdaki tabloda belirtilen diğer konularda (varsa işletme bünyesinde, değilse araştırma raporu şeklinde) bir rapor hazırlanarak sunulmalıdır.</w:t>
      </w:r>
    </w:p>
    <w:tbl>
      <w:tblPr>
        <w:tblStyle w:val="TabloKlavuzu"/>
        <w:tblW w:w="9067" w:type="dxa"/>
        <w:tblInd w:w="0" w:type="dxa"/>
        <w:tblLook w:val="04A0" w:firstRow="1" w:lastRow="0" w:firstColumn="1" w:lastColumn="0" w:noHBand="0" w:noVBand="1"/>
      </w:tblPr>
      <w:tblGrid>
        <w:gridCol w:w="705"/>
        <w:gridCol w:w="8362"/>
      </w:tblGrid>
      <w:tr w:rsidR="00E31498" w:rsidRPr="000134BF" w14:paraId="1788F577" w14:textId="77777777" w:rsidTr="00351BA7">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600ABD" w14:textId="200AC490" w:rsidR="00E31498" w:rsidRPr="000134BF" w:rsidRDefault="00885621" w:rsidP="00351BA7">
            <w:pPr>
              <w:rPr>
                <w:rFonts w:ascii="Times New Roman" w:hAnsi="Times New Roman" w:cs="Times New Roman"/>
                <w:color w:val="000000" w:themeColor="text1"/>
              </w:rPr>
            </w:pPr>
            <w:r w:rsidRPr="00885621">
              <w:rPr>
                <w:rFonts w:ascii="Times New Roman" w:hAnsi="Times New Roman" w:cs="Times New Roman"/>
                <w:color w:val="000000" w:themeColor="text1"/>
              </w:rPr>
              <w:t>Haftalık Eğitim Konuları</w:t>
            </w:r>
          </w:p>
        </w:tc>
      </w:tr>
      <w:tr w:rsidR="00E31498" w:rsidRPr="000134BF" w14:paraId="01F69795" w14:textId="77777777" w:rsidTr="00351BA7">
        <w:tc>
          <w:tcPr>
            <w:tcW w:w="705"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C3D92FE" w14:textId="77777777" w:rsidR="00E31498" w:rsidRPr="000134BF" w:rsidRDefault="00E31498" w:rsidP="00351BA7">
            <w:pPr>
              <w:rPr>
                <w:rFonts w:ascii="Times New Roman" w:hAnsi="Times New Roman" w:cs="Times New Roman"/>
                <w:color w:val="000000" w:themeColor="text1"/>
              </w:rPr>
            </w:pPr>
            <w:r w:rsidRPr="000134BF">
              <w:rPr>
                <w:rFonts w:ascii="Times New Roman" w:hAnsi="Times New Roman" w:cs="Times New Roman"/>
                <w:color w:val="000000" w:themeColor="text1"/>
              </w:rPr>
              <w:t>Hafta</w:t>
            </w:r>
          </w:p>
        </w:tc>
        <w:tc>
          <w:tcPr>
            <w:tcW w:w="8362"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13D2663" w14:textId="77777777" w:rsidR="00E31498" w:rsidRPr="000134BF" w:rsidRDefault="00E31498" w:rsidP="00351BA7">
            <w:pPr>
              <w:rPr>
                <w:rFonts w:ascii="Times New Roman" w:hAnsi="Times New Roman" w:cs="Times New Roman"/>
                <w:color w:val="000000" w:themeColor="text1"/>
              </w:rPr>
            </w:pPr>
            <w:r w:rsidRPr="000134BF">
              <w:rPr>
                <w:rFonts w:ascii="Times New Roman" w:hAnsi="Times New Roman" w:cs="Times New Roman"/>
                <w:color w:val="000000" w:themeColor="text1"/>
              </w:rPr>
              <w:t>Konu</w:t>
            </w:r>
          </w:p>
        </w:tc>
      </w:tr>
      <w:tr w:rsidR="00E31498" w:rsidRPr="000134BF" w14:paraId="399C7D61"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6C21ED04"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1</w:t>
            </w:r>
          </w:p>
        </w:tc>
        <w:tc>
          <w:tcPr>
            <w:tcW w:w="8362" w:type="dxa"/>
            <w:tcBorders>
              <w:top w:val="single" w:sz="4" w:space="0" w:color="auto"/>
              <w:left w:val="single" w:sz="4" w:space="0" w:color="auto"/>
              <w:bottom w:val="single" w:sz="4" w:space="0" w:color="auto"/>
              <w:right w:val="single" w:sz="4" w:space="0" w:color="auto"/>
            </w:tcBorders>
            <w:vAlign w:val="center"/>
            <w:hideMark/>
          </w:tcPr>
          <w:p w14:paraId="6C8EB401" w14:textId="70202E70" w:rsidR="00E31498" w:rsidRPr="000134BF" w:rsidRDefault="00E31498" w:rsidP="00351BA7">
            <w:pPr>
              <w:jc w:val="both"/>
              <w:rPr>
                <w:rFonts w:ascii="Times New Roman" w:hAnsi="Times New Roman" w:cs="Times New Roman"/>
                <w:color w:val="000000" w:themeColor="text1"/>
                <w:shd w:val="clear" w:color="auto" w:fill="FFFFFF"/>
              </w:rPr>
            </w:pPr>
            <w:r w:rsidRPr="000134BF">
              <w:rPr>
                <w:rFonts w:ascii="Times New Roman" w:hAnsi="Times New Roman" w:cs="Times New Roman"/>
                <w:color w:val="000000" w:themeColor="text1"/>
                <w:shd w:val="clear" w:color="auto" w:fill="FFFFFF"/>
              </w:rPr>
              <w:t>Ders içeriğinin ta</w:t>
            </w:r>
            <w:r w:rsidR="00885621">
              <w:rPr>
                <w:rFonts w:ascii="Times New Roman" w:hAnsi="Times New Roman" w:cs="Times New Roman"/>
                <w:color w:val="000000" w:themeColor="text1"/>
                <w:shd w:val="clear" w:color="auto" w:fill="FFFFFF"/>
              </w:rPr>
              <w:t>nıtımı</w:t>
            </w:r>
            <w:r w:rsidRPr="000134BF">
              <w:rPr>
                <w:rFonts w:ascii="Times New Roman" w:hAnsi="Times New Roman" w:cs="Times New Roman"/>
                <w:color w:val="000000" w:themeColor="text1"/>
                <w:shd w:val="clear" w:color="auto" w:fill="FFFFFF"/>
              </w:rPr>
              <w:t xml:space="preserve"> ve oryantasyonu ile İşletme içerisindeki iş sağlığı ve güvenliği</w:t>
            </w:r>
          </w:p>
        </w:tc>
      </w:tr>
      <w:tr w:rsidR="00E31498" w:rsidRPr="000134BF" w14:paraId="6DCF7EA2"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4382C52F"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2</w:t>
            </w:r>
          </w:p>
        </w:tc>
        <w:tc>
          <w:tcPr>
            <w:tcW w:w="8362" w:type="dxa"/>
            <w:tcBorders>
              <w:top w:val="single" w:sz="4" w:space="0" w:color="auto"/>
              <w:left w:val="single" w:sz="4" w:space="0" w:color="auto"/>
              <w:bottom w:val="single" w:sz="4" w:space="0" w:color="auto"/>
              <w:right w:val="single" w:sz="4" w:space="0" w:color="auto"/>
            </w:tcBorders>
            <w:vAlign w:val="center"/>
            <w:hideMark/>
          </w:tcPr>
          <w:p w14:paraId="0AD378D7"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 ile Raporlama</w:t>
            </w:r>
          </w:p>
        </w:tc>
      </w:tr>
      <w:tr w:rsidR="00E31498" w:rsidRPr="000134BF" w14:paraId="30298821"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4C3A0556"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3</w:t>
            </w:r>
          </w:p>
        </w:tc>
        <w:tc>
          <w:tcPr>
            <w:tcW w:w="8362" w:type="dxa"/>
            <w:tcBorders>
              <w:top w:val="single" w:sz="4" w:space="0" w:color="auto"/>
              <w:left w:val="single" w:sz="4" w:space="0" w:color="auto"/>
              <w:bottom w:val="single" w:sz="4" w:space="0" w:color="auto"/>
              <w:right w:val="single" w:sz="4" w:space="0" w:color="auto"/>
            </w:tcBorders>
            <w:vAlign w:val="center"/>
            <w:hideMark/>
          </w:tcPr>
          <w:p w14:paraId="68EB9113" w14:textId="77777777" w:rsidR="00E31498" w:rsidRPr="000134BF" w:rsidRDefault="00E31498" w:rsidP="00351BA7">
            <w:pPr>
              <w:jc w:val="both"/>
              <w:rPr>
                <w:rFonts w:ascii="Times New Roman" w:hAnsi="Times New Roman" w:cs="Times New Roman"/>
                <w:color w:val="000000" w:themeColor="text1"/>
                <w:shd w:val="clear" w:color="auto" w:fill="FFFFFF"/>
              </w:rPr>
            </w:pPr>
            <w:r w:rsidRPr="000134BF">
              <w:rPr>
                <w:rFonts w:ascii="Times New Roman" w:hAnsi="Times New Roman" w:cs="Times New Roman"/>
                <w:color w:val="000000" w:themeColor="text1"/>
                <w:shd w:val="clear" w:color="auto" w:fill="FFFFFF"/>
              </w:rPr>
              <w:t>İlgili süreçleri yerinde inceleme ve uygulama ile</w:t>
            </w:r>
            <w:r w:rsidRPr="000134BF">
              <w:rPr>
                <w:rFonts w:ascii="Times New Roman" w:hAnsi="Times New Roman" w:cs="Times New Roman"/>
                <w:color w:val="000000" w:themeColor="text1"/>
              </w:rPr>
              <w:t xml:space="preserve"> Fabrika organizasyonu</w:t>
            </w:r>
          </w:p>
        </w:tc>
      </w:tr>
      <w:tr w:rsidR="00E31498" w:rsidRPr="000134BF" w14:paraId="5D0F679A"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445827FD"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4</w:t>
            </w:r>
          </w:p>
        </w:tc>
        <w:tc>
          <w:tcPr>
            <w:tcW w:w="8362" w:type="dxa"/>
            <w:tcBorders>
              <w:top w:val="single" w:sz="4" w:space="0" w:color="auto"/>
              <w:left w:val="single" w:sz="4" w:space="0" w:color="auto"/>
              <w:bottom w:val="single" w:sz="4" w:space="0" w:color="auto"/>
              <w:right w:val="single" w:sz="4" w:space="0" w:color="auto"/>
            </w:tcBorders>
            <w:vAlign w:val="center"/>
            <w:hideMark/>
          </w:tcPr>
          <w:p w14:paraId="0502F220"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 ile Mühendislik Uygulamalarının Sağlık, Çevre ve Güvenlik Etkileri</w:t>
            </w:r>
          </w:p>
        </w:tc>
      </w:tr>
      <w:tr w:rsidR="00E31498" w:rsidRPr="000134BF" w14:paraId="480E550D"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33065EB4"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5</w:t>
            </w:r>
          </w:p>
        </w:tc>
        <w:tc>
          <w:tcPr>
            <w:tcW w:w="8362" w:type="dxa"/>
            <w:tcBorders>
              <w:top w:val="single" w:sz="4" w:space="0" w:color="auto"/>
              <w:left w:val="single" w:sz="4" w:space="0" w:color="auto"/>
              <w:bottom w:val="single" w:sz="4" w:space="0" w:color="auto"/>
              <w:right w:val="single" w:sz="4" w:space="0" w:color="auto"/>
            </w:tcBorders>
            <w:vAlign w:val="center"/>
            <w:hideMark/>
          </w:tcPr>
          <w:p w14:paraId="166BFE7A"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 ile İş Hukuku</w:t>
            </w:r>
          </w:p>
        </w:tc>
      </w:tr>
      <w:tr w:rsidR="00E31498" w:rsidRPr="000134BF" w14:paraId="7C9C68B1"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68E1BF8B"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6</w:t>
            </w:r>
          </w:p>
        </w:tc>
        <w:tc>
          <w:tcPr>
            <w:tcW w:w="8362" w:type="dxa"/>
            <w:tcBorders>
              <w:top w:val="single" w:sz="4" w:space="0" w:color="auto"/>
              <w:left w:val="single" w:sz="4" w:space="0" w:color="auto"/>
              <w:bottom w:val="single" w:sz="4" w:space="0" w:color="auto"/>
              <w:right w:val="single" w:sz="4" w:space="0" w:color="auto"/>
            </w:tcBorders>
            <w:vAlign w:val="center"/>
            <w:hideMark/>
          </w:tcPr>
          <w:p w14:paraId="377E1FF2"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 ile Mühendislik Etiği</w:t>
            </w:r>
          </w:p>
        </w:tc>
      </w:tr>
      <w:tr w:rsidR="00E31498" w:rsidRPr="000134BF" w14:paraId="197E1CDE"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17695014"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7</w:t>
            </w:r>
          </w:p>
        </w:tc>
        <w:tc>
          <w:tcPr>
            <w:tcW w:w="8362" w:type="dxa"/>
            <w:tcBorders>
              <w:top w:val="single" w:sz="4" w:space="0" w:color="auto"/>
              <w:left w:val="single" w:sz="4" w:space="0" w:color="auto"/>
              <w:bottom w:val="single" w:sz="4" w:space="0" w:color="auto"/>
              <w:right w:val="single" w:sz="4" w:space="0" w:color="auto"/>
            </w:tcBorders>
            <w:vAlign w:val="center"/>
            <w:hideMark/>
          </w:tcPr>
          <w:p w14:paraId="3E31D9D2"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 xml:space="preserve">İlgili süreçleri yerinde inceleme ve uygulama </w:t>
            </w:r>
          </w:p>
        </w:tc>
      </w:tr>
      <w:tr w:rsidR="00E31498" w:rsidRPr="000134BF" w14:paraId="6C91DB77"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16262061"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8</w:t>
            </w:r>
          </w:p>
        </w:tc>
        <w:tc>
          <w:tcPr>
            <w:tcW w:w="8362" w:type="dxa"/>
            <w:tcBorders>
              <w:top w:val="single" w:sz="4" w:space="0" w:color="auto"/>
              <w:left w:val="single" w:sz="4" w:space="0" w:color="auto"/>
              <w:bottom w:val="single" w:sz="4" w:space="0" w:color="auto"/>
              <w:right w:val="single" w:sz="4" w:space="0" w:color="auto"/>
            </w:tcBorders>
            <w:vAlign w:val="center"/>
            <w:hideMark/>
          </w:tcPr>
          <w:p w14:paraId="4FB4F7C3"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 xml:space="preserve">İlgili süreçleri yerinde inceleme ve uygulama </w:t>
            </w:r>
          </w:p>
        </w:tc>
      </w:tr>
      <w:tr w:rsidR="00E31498" w:rsidRPr="000134BF" w14:paraId="6AFF950C"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329D4617"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9</w:t>
            </w:r>
          </w:p>
        </w:tc>
        <w:tc>
          <w:tcPr>
            <w:tcW w:w="8362" w:type="dxa"/>
            <w:tcBorders>
              <w:top w:val="single" w:sz="4" w:space="0" w:color="auto"/>
              <w:left w:val="single" w:sz="4" w:space="0" w:color="auto"/>
              <w:bottom w:val="single" w:sz="4" w:space="0" w:color="auto"/>
              <w:right w:val="single" w:sz="4" w:space="0" w:color="auto"/>
            </w:tcBorders>
            <w:vAlign w:val="center"/>
            <w:hideMark/>
          </w:tcPr>
          <w:p w14:paraId="56969C86"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 ile Mühendislik Standartları</w:t>
            </w:r>
          </w:p>
        </w:tc>
      </w:tr>
      <w:tr w:rsidR="00E31498" w:rsidRPr="000134BF" w14:paraId="44C22944"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6A05DB6D"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10</w:t>
            </w:r>
          </w:p>
        </w:tc>
        <w:tc>
          <w:tcPr>
            <w:tcW w:w="8362" w:type="dxa"/>
            <w:tcBorders>
              <w:top w:val="single" w:sz="4" w:space="0" w:color="auto"/>
              <w:left w:val="single" w:sz="4" w:space="0" w:color="auto"/>
              <w:bottom w:val="single" w:sz="4" w:space="0" w:color="auto"/>
              <w:right w:val="single" w:sz="4" w:space="0" w:color="auto"/>
            </w:tcBorders>
            <w:vAlign w:val="center"/>
            <w:hideMark/>
          </w:tcPr>
          <w:p w14:paraId="7DBFDE5A"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 ile Kalite Yönetimi ve Standartları</w:t>
            </w:r>
          </w:p>
        </w:tc>
      </w:tr>
      <w:tr w:rsidR="00E31498" w:rsidRPr="000134BF" w14:paraId="7D243B53"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67B5F83B"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11</w:t>
            </w:r>
          </w:p>
        </w:tc>
        <w:tc>
          <w:tcPr>
            <w:tcW w:w="8362" w:type="dxa"/>
            <w:tcBorders>
              <w:top w:val="single" w:sz="4" w:space="0" w:color="auto"/>
              <w:left w:val="single" w:sz="4" w:space="0" w:color="auto"/>
              <w:bottom w:val="single" w:sz="4" w:space="0" w:color="auto"/>
              <w:right w:val="single" w:sz="4" w:space="0" w:color="auto"/>
            </w:tcBorders>
            <w:vAlign w:val="center"/>
            <w:hideMark/>
          </w:tcPr>
          <w:p w14:paraId="4B00EA2A"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 ile Sürdürülebilir Kalkınma</w:t>
            </w:r>
          </w:p>
        </w:tc>
      </w:tr>
      <w:tr w:rsidR="00E31498" w:rsidRPr="000134BF" w14:paraId="66851DE9"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7204D8D5"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12</w:t>
            </w:r>
          </w:p>
        </w:tc>
        <w:tc>
          <w:tcPr>
            <w:tcW w:w="8362" w:type="dxa"/>
            <w:tcBorders>
              <w:top w:val="single" w:sz="4" w:space="0" w:color="auto"/>
              <w:left w:val="single" w:sz="4" w:space="0" w:color="auto"/>
              <w:bottom w:val="single" w:sz="4" w:space="0" w:color="auto"/>
              <w:right w:val="single" w:sz="4" w:space="0" w:color="auto"/>
            </w:tcBorders>
            <w:vAlign w:val="center"/>
            <w:hideMark/>
          </w:tcPr>
          <w:p w14:paraId="3EFF62FB"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 ile Risk Yönetimi</w:t>
            </w:r>
          </w:p>
        </w:tc>
      </w:tr>
      <w:tr w:rsidR="00E31498" w:rsidRPr="000134BF" w14:paraId="534B2398"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1BD94E9C"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13</w:t>
            </w:r>
          </w:p>
        </w:tc>
        <w:tc>
          <w:tcPr>
            <w:tcW w:w="8362" w:type="dxa"/>
            <w:tcBorders>
              <w:top w:val="single" w:sz="4" w:space="0" w:color="auto"/>
              <w:left w:val="single" w:sz="4" w:space="0" w:color="auto"/>
              <w:bottom w:val="single" w:sz="4" w:space="0" w:color="auto"/>
              <w:right w:val="single" w:sz="4" w:space="0" w:color="auto"/>
            </w:tcBorders>
            <w:vAlign w:val="center"/>
            <w:hideMark/>
          </w:tcPr>
          <w:p w14:paraId="7AA97DC7"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 xml:space="preserve">İlgili süreçleri yerinde inceleme ve uygulama </w:t>
            </w:r>
          </w:p>
        </w:tc>
      </w:tr>
      <w:tr w:rsidR="00E31498" w:rsidRPr="000134BF" w14:paraId="1EB5AC67"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04A15211"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14</w:t>
            </w:r>
          </w:p>
        </w:tc>
        <w:tc>
          <w:tcPr>
            <w:tcW w:w="8362" w:type="dxa"/>
            <w:tcBorders>
              <w:top w:val="single" w:sz="4" w:space="0" w:color="auto"/>
              <w:left w:val="single" w:sz="4" w:space="0" w:color="auto"/>
              <w:bottom w:val="single" w:sz="4" w:space="0" w:color="auto"/>
              <w:right w:val="single" w:sz="4" w:space="0" w:color="auto"/>
            </w:tcBorders>
            <w:vAlign w:val="center"/>
            <w:hideMark/>
          </w:tcPr>
          <w:p w14:paraId="3BD61378"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w:t>
            </w:r>
          </w:p>
        </w:tc>
      </w:tr>
      <w:tr w:rsidR="00E31498" w:rsidRPr="000134BF" w14:paraId="2CA29661" w14:textId="77777777" w:rsidTr="00351BA7">
        <w:tc>
          <w:tcPr>
            <w:tcW w:w="705" w:type="dxa"/>
            <w:tcBorders>
              <w:top w:val="single" w:sz="4" w:space="0" w:color="auto"/>
              <w:left w:val="single" w:sz="4" w:space="0" w:color="auto"/>
              <w:bottom w:val="single" w:sz="4" w:space="0" w:color="auto"/>
              <w:right w:val="single" w:sz="4" w:space="0" w:color="auto"/>
            </w:tcBorders>
            <w:vAlign w:val="center"/>
            <w:hideMark/>
          </w:tcPr>
          <w:p w14:paraId="3AA39BAC"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rPr>
              <w:t>15</w:t>
            </w:r>
          </w:p>
        </w:tc>
        <w:tc>
          <w:tcPr>
            <w:tcW w:w="8362" w:type="dxa"/>
            <w:tcBorders>
              <w:top w:val="single" w:sz="4" w:space="0" w:color="auto"/>
              <w:left w:val="single" w:sz="4" w:space="0" w:color="auto"/>
              <w:bottom w:val="single" w:sz="4" w:space="0" w:color="auto"/>
              <w:right w:val="single" w:sz="4" w:space="0" w:color="auto"/>
            </w:tcBorders>
            <w:vAlign w:val="center"/>
            <w:hideMark/>
          </w:tcPr>
          <w:p w14:paraId="3197EE6D" w14:textId="77777777" w:rsidR="00E31498" w:rsidRPr="000134BF" w:rsidRDefault="00E31498" w:rsidP="00351BA7">
            <w:pPr>
              <w:jc w:val="both"/>
              <w:rPr>
                <w:rFonts w:ascii="Times New Roman" w:hAnsi="Times New Roman" w:cs="Times New Roman"/>
                <w:color w:val="000000" w:themeColor="text1"/>
              </w:rPr>
            </w:pPr>
            <w:r w:rsidRPr="000134BF">
              <w:rPr>
                <w:rFonts w:ascii="Times New Roman" w:hAnsi="Times New Roman" w:cs="Times New Roman"/>
                <w:color w:val="000000" w:themeColor="text1"/>
                <w:shd w:val="clear" w:color="auto" w:fill="FFFFFF"/>
              </w:rPr>
              <w:t>İlgili süreçleri yerinde inceleme ve uygulama</w:t>
            </w:r>
          </w:p>
        </w:tc>
      </w:tr>
    </w:tbl>
    <w:p w14:paraId="41EAD372" w14:textId="38C41194" w:rsidR="00E31498" w:rsidRPr="000134BF" w:rsidRDefault="00E31498" w:rsidP="00E31498">
      <w:pPr>
        <w:jc w:val="both"/>
        <w:rPr>
          <w:rFonts w:ascii="Times New Roman" w:hAnsi="Times New Roman" w:cs="Times New Roman"/>
          <w:color w:val="000000" w:themeColor="text1"/>
        </w:rPr>
      </w:pPr>
      <w:r w:rsidRPr="000134BF">
        <w:rPr>
          <w:rFonts w:ascii="Times New Roman" w:hAnsi="Times New Roman" w:cs="Times New Roman"/>
          <w:color w:val="000000" w:themeColor="text1"/>
        </w:rPr>
        <w:t xml:space="preserve">Not: </w:t>
      </w:r>
      <w:r w:rsidRPr="000134BF">
        <w:rPr>
          <w:rFonts w:ascii="Times New Roman" w:hAnsi="Times New Roman" w:cs="Times New Roman"/>
          <w:color w:val="000000" w:themeColor="text1"/>
          <w:sz w:val="20"/>
          <w:szCs w:val="20"/>
        </w:rPr>
        <w:t>İşletmede Mesleki Eğitimin ilk haftası içerisinde sorumlu öğretim elemanı tarafından yukarıdaki tabloda yer alan haftalık</w:t>
      </w:r>
      <w:r w:rsidR="00885621">
        <w:rPr>
          <w:rFonts w:ascii="Times New Roman" w:hAnsi="Times New Roman" w:cs="Times New Roman"/>
          <w:color w:val="000000" w:themeColor="text1"/>
          <w:sz w:val="20"/>
          <w:szCs w:val="20"/>
        </w:rPr>
        <w:t xml:space="preserve"> eğitim</w:t>
      </w:r>
      <w:r w:rsidRPr="000134BF">
        <w:rPr>
          <w:rFonts w:ascii="Times New Roman" w:hAnsi="Times New Roman" w:cs="Times New Roman"/>
          <w:color w:val="000000" w:themeColor="text1"/>
          <w:sz w:val="20"/>
          <w:szCs w:val="20"/>
        </w:rPr>
        <w:t xml:space="preserve"> konuları hakkında eğitici personele bilgi verilmelidir.</w:t>
      </w:r>
    </w:p>
    <w:p w14:paraId="278781CB" w14:textId="68BE9521" w:rsidR="00884565" w:rsidRPr="00D174E8" w:rsidRDefault="00E31498" w:rsidP="00E31498">
      <w:pPr>
        <w:spacing w:line="259" w:lineRule="auto"/>
        <w:jc w:val="both"/>
        <w:rPr>
          <w:rFonts w:ascii="Times New Roman" w:eastAsia="Aptos" w:hAnsi="Times New Roman" w:cs="Times New Roman"/>
          <w:sz w:val="22"/>
          <w:szCs w:val="22"/>
          <w:lang w:eastAsia="en-US"/>
        </w:rPr>
      </w:pPr>
      <w:r w:rsidRPr="00D174E8">
        <w:rPr>
          <w:rFonts w:ascii="Times New Roman" w:hAnsi="Times New Roman" w:cs="Times New Roman"/>
          <w:color w:val="000000" w:themeColor="text1"/>
          <w:sz w:val="22"/>
          <w:szCs w:val="22"/>
        </w:rPr>
        <w:t>İşletmede Mesleki Eğitim Raporu, puantaj çizelgesi ve değerlendirme formları, öğrenciden sorumlu eğitici personel tarafından imzalanır ve işletme kaşesi ile onaylanır. Eğitici personelin işletmenin faaliyet alanına ve eğitimin kapsamına uygun nitelikte olması Uygulamalı Eğitimler Komisyonu tarafından değerlendirilir. Onaylayan eğitici personelin adı-soyadı, unvanı ve mesleki bilgileri raporda açık şekilde belirtilir. Eksik imzalı veya kaşesiz raporlar değerlendirmeye alınmaz.</w:t>
      </w:r>
    </w:p>
    <w:p w14:paraId="10E63A1C" w14:textId="77777777" w:rsidR="00381817" w:rsidRDefault="00381817" w:rsidP="0051410E">
      <w:pPr>
        <w:spacing w:line="259" w:lineRule="auto"/>
        <w:jc w:val="both"/>
        <w:rPr>
          <w:rFonts w:ascii="Times New Roman" w:eastAsia="Aptos" w:hAnsi="Times New Roman" w:cs="Times New Roman"/>
          <w:b/>
          <w:bCs/>
          <w:sz w:val="22"/>
          <w:szCs w:val="22"/>
          <w:lang w:eastAsia="en-US"/>
        </w:rPr>
      </w:pPr>
    </w:p>
    <w:p w14:paraId="78E769ED" w14:textId="77777777" w:rsidR="00381817" w:rsidRDefault="00381817" w:rsidP="0051410E">
      <w:pPr>
        <w:spacing w:line="259" w:lineRule="auto"/>
        <w:jc w:val="both"/>
        <w:rPr>
          <w:rFonts w:ascii="Times New Roman" w:eastAsia="Aptos" w:hAnsi="Times New Roman" w:cs="Times New Roman"/>
          <w:b/>
          <w:bCs/>
          <w:sz w:val="22"/>
          <w:szCs w:val="22"/>
          <w:lang w:eastAsia="en-US"/>
        </w:rPr>
      </w:pPr>
    </w:p>
    <w:p w14:paraId="3C47BE54" w14:textId="6B500BF3" w:rsidR="0051410E" w:rsidRPr="00884565" w:rsidRDefault="0051410E" w:rsidP="0051410E">
      <w:pPr>
        <w:spacing w:line="259" w:lineRule="auto"/>
        <w:jc w:val="both"/>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lastRenderedPageBreak/>
        <w:t>İşletmede Mesleki Eğitim Öğrenme Çıktıları</w:t>
      </w:r>
    </w:p>
    <w:p w14:paraId="6F511E7C" w14:textId="0A500E78" w:rsidR="00884565" w:rsidRPr="00884565" w:rsidRDefault="00884565" w:rsidP="00884565">
      <w:pPr>
        <w:spacing w:line="259" w:lineRule="auto"/>
        <w:jc w:val="both"/>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 xml:space="preserve">MADDE 10 – </w:t>
      </w:r>
    </w:p>
    <w:p w14:paraId="49B9BF94" w14:textId="6B51AE57" w:rsidR="00362AC4" w:rsidRPr="00884565" w:rsidRDefault="00E31498" w:rsidP="008503B5">
      <w:pPr>
        <w:spacing w:line="276" w:lineRule="auto"/>
        <w:jc w:val="both"/>
        <w:rPr>
          <w:rFonts w:ascii="Times New Roman" w:hAnsi="Times New Roman" w:cs="Times New Roman"/>
          <w:sz w:val="22"/>
          <w:szCs w:val="22"/>
        </w:rPr>
      </w:pPr>
      <w:r w:rsidRPr="00E31498">
        <w:rPr>
          <w:rFonts w:ascii="Times New Roman" w:eastAsia="Aptos" w:hAnsi="Times New Roman" w:cs="Times New Roman"/>
          <w:sz w:val="22"/>
          <w:szCs w:val="22"/>
          <w:lang w:eastAsia="en-US"/>
        </w:rPr>
        <w:t>(1) Aşağıdaki tabloda, İşletmede Mesleki Eğitim dersi kapsamında öğrencilerin kazanmaları hedeflenen öğrenme çıktıları yer almaktadır. Bu çıktılar, öğrencilerin teorik bilgilerini uygulama ortamında pekiştirmelerini, sektörel süreçleri analiz edebilmelerini, mühendislik problemlerine çözüm üretebilmelerini ve mesleki sorumluluk bilinci kazanmalarını amaçlamaktadır. Ayrıca öğrencilerin takım çalışması, iletişim, liderlik, proje yönetimi, sürdürülebilirlik ve yeni teknolojilere uyum gibi iş hayatında gerekli olan yetkinlikleri geliştirmeleri hedeflenmektedir. İşletmede gerçekleştirilen uygulamalı eğitim süreci sonunda öğrencilerin, mesleki bilgi ve becerilerini gerçek üretim ortamında kullanabilen, etik değerlere bağlı ve sektörel farkındalığı yüksek, mühendis adayları olarak yetişmeleri beklenmektedir.</w:t>
      </w:r>
    </w:p>
    <w:tbl>
      <w:tblPr>
        <w:tblStyle w:val="TabloKlavuzu"/>
        <w:tblW w:w="0" w:type="auto"/>
        <w:tblInd w:w="0" w:type="dxa"/>
        <w:tblLook w:val="04A0" w:firstRow="1" w:lastRow="0" w:firstColumn="1" w:lastColumn="0" w:noHBand="0" w:noVBand="1"/>
      </w:tblPr>
      <w:tblGrid>
        <w:gridCol w:w="2059"/>
        <w:gridCol w:w="7003"/>
      </w:tblGrid>
      <w:tr w:rsidR="00E31498" w:rsidRPr="00E31498" w14:paraId="6D48A5D7" w14:textId="77777777" w:rsidTr="00E31498">
        <w:tc>
          <w:tcPr>
            <w:tcW w:w="2059" w:type="dxa"/>
            <w:shd w:val="clear" w:color="auto" w:fill="D9D9D9"/>
          </w:tcPr>
          <w:p w14:paraId="77A3DB38"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Dersin Öğrenme Çıktıları</w:t>
            </w:r>
          </w:p>
        </w:tc>
        <w:tc>
          <w:tcPr>
            <w:tcW w:w="7003" w:type="dxa"/>
            <w:shd w:val="clear" w:color="auto" w:fill="D9D9D9"/>
          </w:tcPr>
          <w:p w14:paraId="641DFB90"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Bu dersin başarılı bir şekilde tamamlanmasıyla öğrenciler şunları yapabileceklerdir.</w:t>
            </w:r>
          </w:p>
        </w:tc>
      </w:tr>
      <w:tr w:rsidR="00E31498" w:rsidRPr="00E31498" w14:paraId="0D1DDCA1" w14:textId="77777777" w:rsidTr="00E31498">
        <w:tc>
          <w:tcPr>
            <w:tcW w:w="2059" w:type="dxa"/>
            <w:shd w:val="clear" w:color="auto" w:fill="808080"/>
          </w:tcPr>
          <w:p w14:paraId="170F23D7"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Sıra No</w:t>
            </w:r>
          </w:p>
        </w:tc>
        <w:tc>
          <w:tcPr>
            <w:tcW w:w="7003" w:type="dxa"/>
            <w:shd w:val="clear" w:color="auto" w:fill="808080"/>
          </w:tcPr>
          <w:p w14:paraId="3ADEB6F6"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Açıklama</w:t>
            </w:r>
          </w:p>
        </w:tc>
      </w:tr>
      <w:tr w:rsidR="00E31498" w:rsidRPr="00E31498" w14:paraId="6385D1B5" w14:textId="77777777" w:rsidTr="00351BA7">
        <w:tc>
          <w:tcPr>
            <w:tcW w:w="2059" w:type="dxa"/>
          </w:tcPr>
          <w:p w14:paraId="4DA5B71F"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Ö1</w:t>
            </w:r>
          </w:p>
        </w:tc>
        <w:tc>
          <w:tcPr>
            <w:tcW w:w="7003" w:type="dxa"/>
          </w:tcPr>
          <w:p w14:paraId="696F07A9"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Sektörel uygulamaları tanımlar ve analiz eder.</w:t>
            </w:r>
          </w:p>
        </w:tc>
      </w:tr>
      <w:tr w:rsidR="00E31498" w:rsidRPr="00E31498" w14:paraId="4A8739B6" w14:textId="77777777" w:rsidTr="00351BA7">
        <w:tc>
          <w:tcPr>
            <w:tcW w:w="2059" w:type="dxa"/>
          </w:tcPr>
          <w:p w14:paraId="1FCAFB80"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Ö2</w:t>
            </w:r>
          </w:p>
        </w:tc>
        <w:tc>
          <w:tcPr>
            <w:tcW w:w="7003" w:type="dxa"/>
          </w:tcPr>
          <w:p w14:paraId="491F22CF"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Mühendislik problemlerine çözüm üretir.</w:t>
            </w:r>
          </w:p>
        </w:tc>
      </w:tr>
      <w:tr w:rsidR="00E31498" w:rsidRPr="00E31498" w14:paraId="084DFAA0" w14:textId="77777777" w:rsidTr="00351BA7">
        <w:tc>
          <w:tcPr>
            <w:tcW w:w="2059" w:type="dxa"/>
          </w:tcPr>
          <w:p w14:paraId="40BDE524"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Ö3</w:t>
            </w:r>
          </w:p>
        </w:tc>
        <w:tc>
          <w:tcPr>
            <w:tcW w:w="7003" w:type="dxa"/>
          </w:tcPr>
          <w:p w14:paraId="500C70BE"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Mesleki ve etik sorumlulukları tanımlar ve uygular.</w:t>
            </w:r>
          </w:p>
        </w:tc>
      </w:tr>
      <w:tr w:rsidR="00E31498" w:rsidRPr="00E31498" w14:paraId="3F4C7B9D" w14:textId="77777777" w:rsidTr="00351BA7">
        <w:tc>
          <w:tcPr>
            <w:tcW w:w="2059" w:type="dxa"/>
          </w:tcPr>
          <w:p w14:paraId="3294782F"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Ö4</w:t>
            </w:r>
          </w:p>
        </w:tc>
        <w:tc>
          <w:tcPr>
            <w:tcW w:w="7003" w:type="dxa"/>
          </w:tcPr>
          <w:p w14:paraId="04D3756D"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Etkili iletişim kurarak liderlik ve takım çalışması yapar.</w:t>
            </w:r>
          </w:p>
        </w:tc>
      </w:tr>
      <w:tr w:rsidR="00E31498" w:rsidRPr="00E31498" w14:paraId="13AB4ED7" w14:textId="77777777" w:rsidTr="00351BA7">
        <w:tc>
          <w:tcPr>
            <w:tcW w:w="2059" w:type="dxa"/>
          </w:tcPr>
          <w:p w14:paraId="742F0588"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Ö5</w:t>
            </w:r>
          </w:p>
        </w:tc>
        <w:tc>
          <w:tcPr>
            <w:tcW w:w="7003" w:type="dxa"/>
          </w:tcPr>
          <w:p w14:paraId="4AF427E5"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Proje yönetir, girişimcilik ve yenilikçilik hakkında becerilerini geliştirir.</w:t>
            </w:r>
          </w:p>
        </w:tc>
      </w:tr>
      <w:tr w:rsidR="00E31498" w:rsidRPr="00E31498" w14:paraId="1FB6164B" w14:textId="77777777" w:rsidTr="00351BA7">
        <w:tc>
          <w:tcPr>
            <w:tcW w:w="2059" w:type="dxa"/>
          </w:tcPr>
          <w:p w14:paraId="2DFC4EFF"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Ö6</w:t>
            </w:r>
          </w:p>
        </w:tc>
        <w:tc>
          <w:tcPr>
            <w:tcW w:w="7003" w:type="dxa"/>
          </w:tcPr>
          <w:p w14:paraId="436F4BA7"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Yapılan uygulamaların sürdürülebilirliğini ve çevreye etkilerini tanımlar.</w:t>
            </w:r>
          </w:p>
        </w:tc>
      </w:tr>
      <w:tr w:rsidR="00E31498" w:rsidRPr="00E31498" w14:paraId="37D4E033" w14:textId="77777777" w:rsidTr="00351BA7">
        <w:tc>
          <w:tcPr>
            <w:tcW w:w="2059" w:type="dxa"/>
          </w:tcPr>
          <w:p w14:paraId="2781FFCF" w14:textId="77777777"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Ö7</w:t>
            </w:r>
          </w:p>
        </w:tc>
        <w:tc>
          <w:tcPr>
            <w:tcW w:w="7003" w:type="dxa"/>
          </w:tcPr>
          <w:p w14:paraId="413F6365" w14:textId="732AD3CA" w:rsidR="00E31498" w:rsidRPr="00E31498" w:rsidRDefault="00E31498" w:rsidP="00E31498">
            <w:pPr>
              <w:rPr>
                <w:rFonts w:ascii="Times New Roman" w:eastAsia="Aptos" w:hAnsi="Times New Roman" w:cs="Times New Roman"/>
                <w:color w:val="000000"/>
              </w:rPr>
            </w:pPr>
            <w:r w:rsidRPr="00E31498">
              <w:rPr>
                <w:rFonts w:ascii="Times New Roman" w:eastAsia="Aptos" w:hAnsi="Times New Roman" w:cs="Times New Roman"/>
                <w:color w:val="000000"/>
              </w:rPr>
              <w:t>Mevcut sistemle</w:t>
            </w:r>
            <w:r w:rsidR="00885621">
              <w:rPr>
                <w:rFonts w:ascii="Times New Roman" w:eastAsia="Aptos" w:hAnsi="Times New Roman" w:cs="Times New Roman"/>
                <w:color w:val="000000"/>
              </w:rPr>
              <w:t>ri</w:t>
            </w:r>
            <w:r w:rsidRPr="00E31498">
              <w:rPr>
                <w:rFonts w:ascii="Times New Roman" w:eastAsia="Aptos" w:hAnsi="Times New Roman" w:cs="Times New Roman"/>
                <w:color w:val="000000"/>
              </w:rPr>
              <w:t xml:space="preserve"> yeni ve gelişmekte olan teknolojileri karşılaştırır.</w:t>
            </w:r>
          </w:p>
        </w:tc>
      </w:tr>
    </w:tbl>
    <w:p w14:paraId="4DD5B4C2" w14:textId="77777777" w:rsidR="00362AC4" w:rsidRPr="00884565" w:rsidRDefault="00362AC4" w:rsidP="008503B5">
      <w:pPr>
        <w:spacing w:line="276" w:lineRule="auto"/>
        <w:jc w:val="both"/>
        <w:rPr>
          <w:rFonts w:ascii="Times New Roman" w:hAnsi="Times New Roman" w:cs="Times New Roman"/>
          <w:sz w:val="22"/>
          <w:szCs w:val="22"/>
        </w:rPr>
      </w:pPr>
    </w:p>
    <w:p w14:paraId="3D4E3661" w14:textId="77777777" w:rsidR="00884565" w:rsidRPr="00884565" w:rsidRDefault="00884565" w:rsidP="00884565">
      <w:pPr>
        <w:spacing w:line="259" w:lineRule="auto"/>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YEDİNCİ BÖLÜM</w:t>
      </w:r>
    </w:p>
    <w:p w14:paraId="7C88FAC8" w14:textId="77777777" w:rsidR="00884565" w:rsidRPr="00884565" w:rsidRDefault="00884565" w:rsidP="00884565">
      <w:pPr>
        <w:spacing w:line="259" w:lineRule="auto"/>
        <w:rPr>
          <w:rFonts w:ascii="Times New Roman" w:eastAsia="Aptos" w:hAnsi="Times New Roman" w:cs="Times New Roman"/>
          <w:b/>
          <w:bCs/>
          <w:sz w:val="22"/>
          <w:szCs w:val="22"/>
          <w:lang w:eastAsia="en-US"/>
        </w:rPr>
      </w:pPr>
      <w:r w:rsidRPr="00884565">
        <w:rPr>
          <w:rFonts w:ascii="Times New Roman" w:eastAsia="Aptos" w:hAnsi="Times New Roman" w:cs="Times New Roman"/>
          <w:b/>
          <w:bCs/>
          <w:sz w:val="22"/>
          <w:szCs w:val="22"/>
          <w:lang w:eastAsia="en-US"/>
        </w:rPr>
        <w:t>İşletmede Mesleki Eğitimin Değerlendirilmesi</w:t>
      </w:r>
    </w:p>
    <w:p w14:paraId="2E09B8CD" w14:textId="77777777" w:rsidR="00884565" w:rsidRPr="00884565" w:rsidRDefault="00884565" w:rsidP="00884565">
      <w:pPr>
        <w:spacing w:line="259" w:lineRule="auto"/>
        <w:rPr>
          <w:rFonts w:ascii="Times New Roman" w:eastAsia="Aptos" w:hAnsi="Times New Roman" w:cs="Times New Roman"/>
          <w:sz w:val="22"/>
          <w:szCs w:val="22"/>
          <w:lang w:eastAsia="en-US"/>
        </w:rPr>
      </w:pPr>
      <w:r w:rsidRPr="00884565">
        <w:rPr>
          <w:rFonts w:ascii="Times New Roman" w:eastAsia="Aptos" w:hAnsi="Times New Roman" w:cs="Times New Roman"/>
          <w:b/>
          <w:bCs/>
          <w:sz w:val="22"/>
          <w:szCs w:val="22"/>
          <w:lang w:eastAsia="en-US"/>
        </w:rPr>
        <w:t>MADDE 11 –</w:t>
      </w:r>
    </w:p>
    <w:p w14:paraId="197CA773" w14:textId="5C2717C2" w:rsidR="00E31498" w:rsidRPr="00E31498" w:rsidRDefault="00E31498" w:rsidP="00E31498">
      <w:pPr>
        <w:spacing w:line="259" w:lineRule="auto"/>
        <w:jc w:val="both"/>
        <w:rPr>
          <w:rFonts w:ascii="Times New Roman" w:eastAsia="Aptos" w:hAnsi="Times New Roman" w:cs="Times New Roman"/>
          <w:color w:val="000000"/>
          <w:sz w:val="22"/>
          <w:szCs w:val="22"/>
          <w:lang w:eastAsia="en-US"/>
        </w:rPr>
      </w:pPr>
      <w:r w:rsidRPr="00E31498">
        <w:rPr>
          <w:rFonts w:ascii="Times New Roman" w:eastAsia="Aptos" w:hAnsi="Times New Roman" w:cs="Times New Roman"/>
          <w:color w:val="000000"/>
          <w:sz w:val="22"/>
          <w:szCs w:val="22"/>
          <w:lang w:eastAsia="en-US"/>
        </w:rPr>
        <w:t>(1) İşletmede Mesleki Eğitim</w:t>
      </w:r>
      <w:r w:rsidR="00885621">
        <w:rPr>
          <w:rFonts w:ascii="Times New Roman" w:eastAsia="Aptos" w:hAnsi="Times New Roman" w:cs="Times New Roman"/>
          <w:color w:val="000000"/>
          <w:sz w:val="22"/>
          <w:szCs w:val="22"/>
          <w:lang w:eastAsia="en-US"/>
        </w:rPr>
        <w:t>in</w:t>
      </w:r>
      <w:r w:rsidRPr="00E31498">
        <w:rPr>
          <w:rFonts w:ascii="Times New Roman" w:eastAsia="Aptos" w:hAnsi="Times New Roman" w:cs="Times New Roman"/>
          <w:color w:val="000000"/>
          <w:sz w:val="22"/>
          <w:szCs w:val="22"/>
          <w:lang w:eastAsia="en-US"/>
        </w:rPr>
        <w:t xml:space="preserve"> Değerlendirilmesi Teknoloji Fakültesi Uygulamalı Eğitimler Usul ve Esaslarına göre yapılır.</w:t>
      </w:r>
    </w:p>
    <w:p w14:paraId="5E30A125" w14:textId="77777777" w:rsidR="00E31498" w:rsidRPr="00E31498" w:rsidRDefault="00E31498" w:rsidP="00E31498">
      <w:pPr>
        <w:spacing w:line="259" w:lineRule="auto"/>
        <w:jc w:val="both"/>
        <w:rPr>
          <w:rFonts w:ascii="Times New Roman" w:eastAsia="Aptos" w:hAnsi="Times New Roman" w:cs="Times New Roman"/>
          <w:color w:val="000000"/>
          <w:sz w:val="22"/>
          <w:szCs w:val="22"/>
          <w:lang w:eastAsia="en-US"/>
        </w:rPr>
      </w:pPr>
      <w:r w:rsidRPr="00E31498">
        <w:rPr>
          <w:rFonts w:ascii="Times New Roman" w:eastAsia="Aptos" w:hAnsi="Times New Roman" w:cs="Times New Roman"/>
          <w:color w:val="000000"/>
          <w:sz w:val="22"/>
          <w:szCs w:val="22"/>
          <w:lang w:eastAsia="en-US"/>
        </w:rPr>
        <w:t>(2) Rapor teslim etmeyen öğrencilerin İşletmede Mesleki Eğitimi yapılmamış kabul edilir ve öğrenci dersi tekrar etmek zorundadır.</w:t>
      </w:r>
    </w:p>
    <w:p w14:paraId="5EED9D69" w14:textId="0AA2F564" w:rsidR="00362AC4" w:rsidRDefault="00E31498" w:rsidP="00E31498">
      <w:pPr>
        <w:spacing w:line="276" w:lineRule="auto"/>
        <w:jc w:val="both"/>
        <w:rPr>
          <w:rFonts w:ascii="Times New Roman" w:eastAsia="Aptos" w:hAnsi="Times New Roman" w:cs="Times New Roman"/>
          <w:color w:val="000000"/>
          <w:sz w:val="22"/>
          <w:szCs w:val="22"/>
          <w:lang w:eastAsia="en-US"/>
        </w:rPr>
      </w:pPr>
      <w:r w:rsidRPr="00E31498">
        <w:rPr>
          <w:rFonts w:ascii="Times New Roman" w:eastAsia="Aptos" w:hAnsi="Times New Roman" w:cs="Times New Roman"/>
          <w:color w:val="000000"/>
          <w:sz w:val="22"/>
          <w:szCs w:val="22"/>
          <w:lang w:eastAsia="en-US"/>
        </w:rPr>
        <w:t>(3) Sorumlu öğretim elemanının İşletmede Mesleki Eğitim Değerlendirme Raporunu doldurması zorunludur.</w:t>
      </w:r>
    </w:p>
    <w:p w14:paraId="16B3DE22" w14:textId="020CBC0B" w:rsidR="00370180" w:rsidRDefault="00370180" w:rsidP="00E31498">
      <w:pPr>
        <w:spacing w:line="276" w:lineRule="auto"/>
        <w:jc w:val="both"/>
        <w:rPr>
          <w:rFonts w:ascii="Times New Roman" w:eastAsia="Aptos" w:hAnsi="Times New Roman" w:cs="Times New Roman"/>
          <w:sz w:val="22"/>
          <w:szCs w:val="22"/>
          <w:lang w:eastAsia="en-US"/>
        </w:rPr>
      </w:pPr>
      <w:r>
        <w:rPr>
          <w:rFonts w:ascii="Times New Roman" w:eastAsia="Aptos" w:hAnsi="Times New Roman" w:cs="Times New Roman"/>
          <w:color w:val="000000"/>
          <w:sz w:val="22"/>
          <w:szCs w:val="22"/>
          <w:lang w:eastAsia="en-US"/>
        </w:rPr>
        <w:t xml:space="preserve">(4) </w:t>
      </w:r>
      <w:r w:rsidRPr="00370180">
        <w:rPr>
          <w:rFonts w:ascii="Times New Roman" w:eastAsia="Aptos" w:hAnsi="Times New Roman" w:cs="Times New Roman"/>
          <w:color w:val="000000"/>
          <w:sz w:val="22"/>
          <w:szCs w:val="22"/>
          <w:lang w:eastAsia="en-US"/>
        </w:rPr>
        <w:t>Yapılan Mülakat Değerlendirmesi ve Genel Değerlendirme için İşletmede Mesleki Eğitim Dersi Uygulamalı Eğitimler Komisyon Değerlendirme Formu komisyon tarafından doldurulmak zorundadır. İşletmede Mesleki Eğitim Dersi Uygulamalı Eğitimler Komisyon Değerlendirme Formu EK 2’de verilmiştir.</w:t>
      </w:r>
    </w:p>
    <w:p w14:paraId="2301614B" w14:textId="77777777" w:rsidR="00884565" w:rsidRDefault="00884565" w:rsidP="00E31498">
      <w:pPr>
        <w:spacing w:line="276" w:lineRule="auto"/>
        <w:jc w:val="both"/>
        <w:rPr>
          <w:rFonts w:ascii="Times New Roman" w:eastAsia="Aptos" w:hAnsi="Times New Roman" w:cs="Times New Roman"/>
          <w:sz w:val="22"/>
          <w:szCs w:val="22"/>
          <w:lang w:eastAsia="en-US"/>
        </w:rPr>
      </w:pPr>
    </w:p>
    <w:p w14:paraId="64EFAD0B" w14:textId="77777777" w:rsidR="00884565" w:rsidRDefault="00884565" w:rsidP="00884565">
      <w:pPr>
        <w:spacing w:line="276" w:lineRule="auto"/>
        <w:jc w:val="both"/>
        <w:rPr>
          <w:rFonts w:ascii="Times New Roman" w:eastAsia="Aptos" w:hAnsi="Times New Roman" w:cs="Times New Roman"/>
          <w:sz w:val="22"/>
          <w:szCs w:val="22"/>
          <w:lang w:eastAsia="en-US"/>
        </w:rPr>
      </w:pPr>
    </w:p>
    <w:p w14:paraId="351BA957" w14:textId="77777777" w:rsidR="00884565" w:rsidRDefault="00884565" w:rsidP="00884565">
      <w:pPr>
        <w:spacing w:line="276" w:lineRule="auto"/>
        <w:jc w:val="both"/>
        <w:rPr>
          <w:rFonts w:ascii="Times New Roman" w:eastAsia="Aptos" w:hAnsi="Times New Roman" w:cs="Times New Roman"/>
          <w:sz w:val="22"/>
          <w:szCs w:val="22"/>
          <w:lang w:eastAsia="en-US"/>
        </w:rPr>
      </w:pPr>
    </w:p>
    <w:p w14:paraId="7CE87ACB" w14:textId="77777777" w:rsidR="00884565" w:rsidRDefault="00884565" w:rsidP="00884565">
      <w:pPr>
        <w:spacing w:line="276" w:lineRule="auto"/>
        <w:jc w:val="both"/>
        <w:rPr>
          <w:rFonts w:ascii="Times New Roman" w:eastAsia="Aptos" w:hAnsi="Times New Roman" w:cs="Times New Roman"/>
          <w:sz w:val="22"/>
          <w:szCs w:val="22"/>
          <w:lang w:eastAsia="en-US"/>
        </w:rPr>
      </w:pPr>
    </w:p>
    <w:p w14:paraId="0A59FE12" w14:textId="77777777" w:rsidR="00884565" w:rsidRDefault="00884565" w:rsidP="00884565">
      <w:pPr>
        <w:spacing w:line="276" w:lineRule="auto"/>
        <w:jc w:val="both"/>
        <w:rPr>
          <w:rFonts w:ascii="Times New Roman" w:eastAsia="Aptos" w:hAnsi="Times New Roman" w:cs="Times New Roman"/>
          <w:sz w:val="22"/>
          <w:szCs w:val="22"/>
          <w:lang w:eastAsia="en-US"/>
        </w:rPr>
      </w:pPr>
    </w:p>
    <w:sectPr w:rsidR="008845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3B19"/>
    <w:multiLevelType w:val="hybridMultilevel"/>
    <w:tmpl w:val="EDEE5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A471CE"/>
    <w:multiLevelType w:val="hybridMultilevel"/>
    <w:tmpl w:val="005E83E6"/>
    <w:lvl w:ilvl="0" w:tplc="B838D238">
      <w:start w:val="1"/>
      <w:numFmt w:val="decimal"/>
      <w:lvlText w:val="(%1)"/>
      <w:lvlJc w:val="left"/>
      <w:pPr>
        <w:ind w:left="768" w:hanging="408"/>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F15694"/>
    <w:multiLevelType w:val="hybridMultilevel"/>
    <w:tmpl w:val="7CF8B0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2870C6"/>
    <w:multiLevelType w:val="hybridMultilevel"/>
    <w:tmpl w:val="6908D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C983611"/>
    <w:multiLevelType w:val="hybridMultilevel"/>
    <w:tmpl w:val="92A2FC3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6E48FA"/>
    <w:multiLevelType w:val="multilevel"/>
    <w:tmpl w:val="A668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0410B"/>
    <w:multiLevelType w:val="hybridMultilevel"/>
    <w:tmpl w:val="F3C6A0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7623BAB"/>
    <w:multiLevelType w:val="hybridMultilevel"/>
    <w:tmpl w:val="8892E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D0C0514"/>
    <w:multiLevelType w:val="multilevel"/>
    <w:tmpl w:val="1BFA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D2200"/>
    <w:multiLevelType w:val="multilevel"/>
    <w:tmpl w:val="FFA6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E97FB8"/>
    <w:multiLevelType w:val="hybridMultilevel"/>
    <w:tmpl w:val="0D749A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414DFA"/>
    <w:multiLevelType w:val="hybridMultilevel"/>
    <w:tmpl w:val="61C2D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30E637E"/>
    <w:multiLevelType w:val="hybridMultilevel"/>
    <w:tmpl w:val="509E28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867038C"/>
    <w:multiLevelType w:val="hybridMultilevel"/>
    <w:tmpl w:val="7DD4CF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DA06D21"/>
    <w:multiLevelType w:val="hybridMultilevel"/>
    <w:tmpl w:val="A490A0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0647461"/>
    <w:multiLevelType w:val="hybridMultilevel"/>
    <w:tmpl w:val="FFECB4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D5217EE"/>
    <w:multiLevelType w:val="hybridMultilevel"/>
    <w:tmpl w:val="502649F8"/>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num w:numId="1" w16cid:durableId="738672155">
    <w:abstractNumId w:val="12"/>
  </w:num>
  <w:num w:numId="2" w16cid:durableId="1122766589">
    <w:abstractNumId w:val="1"/>
  </w:num>
  <w:num w:numId="3" w16cid:durableId="852308667">
    <w:abstractNumId w:val="16"/>
  </w:num>
  <w:num w:numId="4" w16cid:durableId="1696496790">
    <w:abstractNumId w:val="9"/>
  </w:num>
  <w:num w:numId="5" w16cid:durableId="11535977">
    <w:abstractNumId w:val="4"/>
  </w:num>
  <w:num w:numId="6" w16cid:durableId="256910058">
    <w:abstractNumId w:val="5"/>
  </w:num>
  <w:num w:numId="7" w16cid:durableId="834106645">
    <w:abstractNumId w:val="8"/>
  </w:num>
  <w:num w:numId="8" w16cid:durableId="1238393860">
    <w:abstractNumId w:val="7"/>
  </w:num>
  <w:num w:numId="9" w16cid:durableId="1434009892">
    <w:abstractNumId w:val="6"/>
  </w:num>
  <w:num w:numId="10" w16cid:durableId="195430459">
    <w:abstractNumId w:val="14"/>
  </w:num>
  <w:num w:numId="11" w16cid:durableId="669797373">
    <w:abstractNumId w:val="13"/>
  </w:num>
  <w:num w:numId="12" w16cid:durableId="1859469987">
    <w:abstractNumId w:val="2"/>
  </w:num>
  <w:num w:numId="13" w16cid:durableId="37633124">
    <w:abstractNumId w:val="0"/>
  </w:num>
  <w:num w:numId="14" w16cid:durableId="84766422">
    <w:abstractNumId w:val="10"/>
  </w:num>
  <w:num w:numId="15" w16cid:durableId="1668508829">
    <w:abstractNumId w:val="3"/>
  </w:num>
  <w:num w:numId="16" w16cid:durableId="1831827716">
    <w:abstractNumId w:val="15"/>
  </w:num>
  <w:num w:numId="17" w16cid:durableId="4869452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BIjNzA2MzI3MzIwsjCyUdpeDU4uLM/DyQAotaAKAxhkIsAAAA"/>
  </w:docVars>
  <w:rsids>
    <w:rsidRoot w:val="009267A3"/>
    <w:rsid w:val="000F2345"/>
    <w:rsid w:val="001162D9"/>
    <w:rsid w:val="0019171B"/>
    <w:rsid w:val="00196FDD"/>
    <w:rsid w:val="001D516D"/>
    <w:rsid w:val="001E2330"/>
    <w:rsid w:val="00231D5B"/>
    <w:rsid w:val="00232DC4"/>
    <w:rsid w:val="002522B9"/>
    <w:rsid w:val="002866BB"/>
    <w:rsid w:val="002D077A"/>
    <w:rsid w:val="00306D2F"/>
    <w:rsid w:val="00320875"/>
    <w:rsid w:val="00327E75"/>
    <w:rsid w:val="00362AC4"/>
    <w:rsid w:val="00370180"/>
    <w:rsid w:val="00381817"/>
    <w:rsid w:val="003B7BBF"/>
    <w:rsid w:val="00430286"/>
    <w:rsid w:val="00432A3C"/>
    <w:rsid w:val="00464948"/>
    <w:rsid w:val="004B1710"/>
    <w:rsid w:val="004D556F"/>
    <w:rsid w:val="0051410E"/>
    <w:rsid w:val="00514D6D"/>
    <w:rsid w:val="00533340"/>
    <w:rsid w:val="005D6701"/>
    <w:rsid w:val="00676702"/>
    <w:rsid w:val="006A17C1"/>
    <w:rsid w:val="006B2097"/>
    <w:rsid w:val="007011C2"/>
    <w:rsid w:val="00800FD1"/>
    <w:rsid w:val="008119D3"/>
    <w:rsid w:val="00830E0D"/>
    <w:rsid w:val="00832C65"/>
    <w:rsid w:val="008503B5"/>
    <w:rsid w:val="008720FC"/>
    <w:rsid w:val="00884565"/>
    <w:rsid w:val="00885621"/>
    <w:rsid w:val="009074C1"/>
    <w:rsid w:val="00922359"/>
    <w:rsid w:val="009267A3"/>
    <w:rsid w:val="0097452E"/>
    <w:rsid w:val="00A06CF9"/>
    <w:rsid w:val="00A50116"/>
    <w:rsid w:val="00A51D05"/>
    <w:rsid w:val="00A57F06"/>
    <w:rsid w:val="00A63369"/>
    <w:rsid w:val="00B01480"/>
    <w:rsid w:val="00B5385C"/>
    <w:rsid w:val="00BC6EE7"/>
    <w:rsid w:val="00CB4C8C"/>
    <w:rsid w:val="00CF1DE7"/>
    <w:rsid w:val="00CF2176"/>
    <w:rsid w:val="00D11A58"/>
    <w:rsid w:val="00D174E8"/>
    <w:rsid w:val="00D41E12"/>
    <w:rsid w:val="00D74589"/>
    <w:rsid w:val="00D91EE9"/>
    <w:rsid w:val="00DA6392"/>
    <w:rsid w:val="00E024B4"/>
    <w:rsid w:val="00E31498"/>
    <w:rsid w:val="00F2504D"/>
    <w:rsid w:val="00F25170"/>
    <w:rsid w:val="00F545BB"/>
    <w:rsid w:val="00F60294"/>
    <w:rsid w:val="00F9743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725C"/>
  <w15:chartTrackingRefBased/>
  <w15:docId w15:val="{E779249F-229D-4F36-AA81-DFF17FC7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67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267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267A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267A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267A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267A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267A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267A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267A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67A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267A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267A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267A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267A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267A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267A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267A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267A3"/>
    <w:rPr>
      <w:rFonts w:eastAsiaTheme="majorEastAsia" w:cstheme="majorBidi"/>
      <w:color w:val="272727" w:themeColor="text1" w:themeTint="D8"/>
    </w:rPr>
  </w:style>
  <w:style w:type="paragraph" w:styleId="KonuBal">
    <w:name w:val="Title"/>
    <w:basedOn w:val="Normal"/>
    <w:next w:val="Normal"/>
    <w:link w:val="KonuBalChar"/>
    <w:uiPriority w:val="10"/>
    <w:qFormat/>
    <w:rsid w:val="00926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267A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267A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267A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267A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267A3"/>
    <w:rPr>
      <w:i/>
      <w:iCs/>
      <w:color w:val="404040" w:themeColor="text1" w:themeTint="BF"/>
    </w:rPr>
  </w:style>
  <w:style w:type="paragraph" w:styleId="ListeParagraf">
    <w:name w:val="List Paragraph"/>
    <w:basedOn w:val="Normal"/>
    <w:uiPriority w:val="34"/>
    <w:qFormat/>
    <w:rsid w:val="009267A3"/>
    <w:pPr>
      <w:ind w:left="720"/>
      <w:contextualSpacing/>
    </w:pPr>
  </w:style>
  <w:style w:type="character" w:styleId="GlVurgulama">
    <w:name w:val="Intense Emphasis"/>
    <w:basedOn w:val="VarsaylanParagrafYazTipi"/>
    <w:uiPriority w:val="21"/>
    <w:qFormat/>
    <w:rsid w:val="009267A3"/>
    <w:rPr>
      <w:i/>
      <w:iCs/>
      <w:color w:val="2F5496" w:themeColor="accent1" w:themeShade="BF"/>
    </w:rPr>
  </w:style>
  <w:style w:type="paragraph" w:styleId="GlAlnt">
    <w:name w:val="Intense Quote"/>
    <w:basedOn w:val="Normal"/>
    <w:next w:val="Normal"/>
    <w:link w:val="GlAlntChar"/>
    <w:uiPriority w:val="30"/>
    <w:qFormat/>
    <w:rsid w:val="00926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267A3"/>
    <w:rPr>
      <w:i/>
      <w:iCs/>
      <w:color w:val="2F5496" w:themeColor="accent1" w:themeShade="BF"/>
    </w:rPr>
  </w:style>
  <w:style w:type="character" w:styleId="GlBavuru">
    <w:name w:val="Intense Reference"/>
    <w:basedOn w:val="VarsaylanParagrafYazTipi"/>
    <w:uiPriority w:val="32"/>
    <w:qFormat/>
    <w:rsid w:val="009267A3"/>
    <w:rPr>
      <w:b/>
      <w:bCs/>
      <w:smallCaps/>
      <w:color w:val="2F5496" w:themeColor="accent1" w:themeShade="BF"/>
      <w:spacing w:val="5"/>
    </w:rPr>
  </w:style>
  <w:style w:type="character" w:styleId="Gl">
    <w:name w:val="Strong"/>
    <w:basedOn w:val="VarsaylanParagrafYazTipi"/>
    <w:uiPriority w:val="22"/>
    <w:qFormat/>
    <w:rsid w:val="009267A3"/>
    <w:rPr>
      <w:b/>
      <w:bCs/>
    </w:rPr>
  </w:style>
  <w:style w:type="table" w:styleId="TabloKlavuzu">
    <w:name w:val="Table Grid"/>
    <w:basedOn w:val="NormalTablo"/>
    <w:uiPriority w:val="39"/>
    <w:rsid w:val="00830E0D"/>
    <w:pPr>
      <w:spacing w:after="0" w:line="240" w:lineRule="auto"/>
    </w:pPr>
    <w:rPr>
      <w:rFonts w:eastAsiaTheme="minorHAnsi"/>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8503B5"/>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1807</Words>
  <Characters>10305</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KAYSAL</dc:creator>
  <cp:keywords/>
  <dc:description/>
  <cp:lastModifiedBy>AHMET KAYSAL</cp:lastModifiedBy>
  <cp:revision>14</cp:revision>
  <dcterms:created xsi:type="dcterms:W3CDTF">2026-04-24T09:14:00Z</dcterms:created>
  <dcterms:modified xsi:type="dcterms:W3CDTF">2026-04-24T11:08:00Z</dcterms:modified>
</cp:coreProperties>
</file>